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121E4" w14:textId="77777777" w:rsidR="00D90ADD" w:rsidRPr="009D0EBF" w:rsidRDefault="00D4423B" w:rsidP="009D0EBF">
      <w:pPr>
        <w:pStyle w:val="Title"/>
        <w:rPr>
          <w:caps w:val="0"/>
          <w:kern w:val="0"/>
        </w:rPr>
      </w:pPr>
      <w:r w:rsidRPr="009D0EBF">
        <w:rPr>
          <w:caps w:val="0"/>
          <w:kern w:val="0"/>
        </w:rPr>
        <w:t>NOTIFICATION</w:t>
      </w:r>
    </w:p>
    <w:p w14:paraId="648DEE2F" w14:textId="77777777" w:rsidR="00D90ADD" w:rsidRPr="009D0EBF" w:rsidRDefault="00D4423B" w:rsidP="009D0EBF">
      <w:pPr>
        <w:pStyle w:val="Title3"/>
      </w:pPr>
      <w:r w:rsidRPr="009D0EBF">
        <w:t>Revision</w:t>
      </w:r>
    </w:p>
    <w:p w14:paraId="33F7706B" w14:textId="77777777" w:rsidR="00D90ADD" w:rsidRPr="009D0EBF" w:rsidRDefault="00D4423B" w:rsidP="009D0EBF">
      <w:pPr>
        <w:jc w:val="center"/>
      </w:pPr>
      <w:r w:rsidRPr="009D0EBF">
        <w:t>The following notification is being circulated in accordance with Article 10.6.</w:t>
      </w:r>
    </w:p>
    <w:p w14:paraId="36A08F90" w14:textId="77777777"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ED1046" w14:paraId="7FCFF9C8" w14:textId="77777777" w:rsidTr="009903FC">
        <w:tc>
          <w:tcPr>
            <w:tcW w:w="384" w:type="pct"/>
            <w:tcBorders>
              <w:bottom w:val="single" w:sz="6" w:space="0" w:color="auto"/>
            </w:tcBorders>
            <w:shd w:val="clear" w:color="auto" w:fill="auto"/>
          </w:tcPr>
          <w:p w14:paraId="48B06738" w14:textId="77777777" w:rsidR="004C341F" w:rsidRPr="009D0EBF" w:rsidRDefault="00D4423B" w:rsidP="009D0EBF">
            <w:pPr>
              <w:spacing w:before="120" w:after="120"/>
              <w:jc w:val="center"/>
            </w:pPr>
            <w:r w:rsidRPr="009D0EBF">
              <w:rPr>
                <w:b/>
              </w:rPr>
              <w:t>1.</w:t>
            </w:r>
          </w:p>
        </w:tc>
        <w:tc>
          <w:tcPr>
            <w:tcW w:w="4616" w:type="pct"/>
            <w:tcBorders>
              <w:bottom w:val="single" w:sz="6" w:space="0" w:color="auto"/>
            </w:tcBorders>
            <w:shd w:val="clear" w:color="auto" w:fill="auto"/>
          </w:tcPr>
          <w:p w14:paraId="3274BC5E" w14:textId="77777777" w:rsidR="004C341F" w:rsidRPr="009D0EBF" w:rsidRDefault="00D4423B" w:rsidP="006A4935">
            <w:pPr>
              <w:spacing w:before="120" w:after="120"/>
            </w:pPr>
            <w:r w:rsidRPr="009D0EBF">
              <w:rPr>
                <w:b/>
              </w:rPr>
              <w:t>Notifying Member:</w:t>
            </w:r>
            <w:r w:rsidR="004B48EF" w:rsidRPr="009D0EBF">
              <w:rPr>
                <w:b/>
              </w:rPr>
              <w:t xml:space="preserve"> </w:t>
            </w:r>
            <w:bookmarkStart w:id="0" w:name="sps1a"/>
            <w:r w:rsidR="009D0EBF" w:rsidRPr="008D6315">
              <w:rPr>
                <w:caps/>
                <w:u w:val="single"/>
              </w:rPr>
              <w:t>Germany</w:t>
            </w:r>
            <w:bookmarkEnd w:id="0"/>
          </w:p>
          <w:p w14:paraId="436B20A4" w14:textId="77777777" w:rsidR="004C341F" w:rsidRPr="009D0EBF" w:rsidRDefault="00D4423B"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ED1046" w14:paraId="2BE47B94" w14:textId="77777777" w:rsidTr="009903FC">
        <w:tc>
          <w:tcPr>
            <w:tcW w:w="384" w:type="pct"/>
            <w:tcBorders>
              <w:top w:val="single" w:sz="6" w:space="0" w:color="auto"/>
              <w:bottom w:val="single" w:sz="6" w:space="0" w:color="auto"/>
            </w:tcBorders>
            <w:shd w:val="clear" w:color="auto" w:fill="auto"/>
          </w:tcPr>
          <w:p w14:paraId="68AE756D" w14:textId="77777777" w:rsidR="004C341F" w:rsidRPr="009D0EBF" w:rsidRDefault="00D4423B"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14:paraId="07DBB589" w14:textId="77777777" w:rsidR="004C341F" w:rsidRPr="009D0EBF" w:rsidRDefault="00D4423B" w:rsidP="000A3EFB">
            <w:pPr>
              <w:spacing w:before="120" w:after="120"/>
              <w:jc w:val="left"/>
            </w:pPr>
            <w:r w:rsidRPr="009D0EBF">
              <w:rPr>
                <w:b/>
              </w:rPr>
              <w:t>Agency responsible:</w:t>
            </w:r>
            <w:r w:rsidR="004B48EF" w:rsidRPr="009D0EBF">
              <w:t xml:space="preserve"> </w:t>
            </w:r>
            <w:bookmarkStart w:id="2" w:name="sps2a"/>
          </w:p>
          <w:p w14:paraId="12D00191" w14:textId="77777777" w:rsidR="00615AA6" w:rsidRPr="009D0EBF" w:rsidRDefault="00D4423B" w:rsidP="000F1523">
            <w:pPr>
              <w:spacing w:before="120" w:after="120"/>
              <w:jc w:val="left"/>
            </w:pPr>
            <w:r w:rsidRPr="009D0EBF">
              <w:t xml:space="preserve">Federal Ministry of Food and Agriculture </w:t>
            </w:r>
            <w:r w:rsidRPr="009D0EBF">
              <w:br/>
              <w:t xml:space="preserve">Unit 223 </w:t>
            </w:r>
            <w:r w:rsidRPr="009D0EBF">
              <w:br/>
              <w:t>Wilhelmstraße 54, 10117 Berlin, Germany</w:t>
            </w:r>
            <w:r w:rsidRPr="009D0EBF">
              <w:br/>
              <w:t>0049 (0)30 18529 – 0</w:t>
            </w:r>
            <w:r w:rsidRPr="009D0EBF">
              <w:br/>
              <w:t>0049 (0)18529 4262</w:t>
            </w:r>
            <w:r w:rsidR="000F1523">
              <w:br/>
            </w:r>
            <w:hyperlink r:id="rId7" w:history="1">
              <w:r w:rsidR="000F1523" w:rsidRPr="009D0EBF">
                <w:rPr>
                  <w:color w:val="0000FF"/>
                  <w:u w:val="single"/>
                </w:rPr>
                <w:t>poststelle@bmel.bund.de</w:t>
              </w:r>
            </w:hyperlink>
            <w:r w:rsidRPr="009D0EBF">
              <w:br/>
            </w:r>
            <w:hyperlink r:id="rId8" w:history="1">
              <w:r w:rsidRPr="009D0EBF">
                <w:rPr>
                  <w:color w:val="0000FF"/>
                  <w:u w:val="single"/>
                </w:rPr>
                <w:t>http://www.bmel.bund.de</w:t>
              </w:r>
            </w:hyperlink>
            <w:bookmarkEnd w:id="2"/>
          </w:p>
          <w:p w14:paraId="50D8E560" w14:textId="77777777" w:rsidR="004C341F" w:rsidRPr="009D0EBF" w:rsidRDefault="00D4423B" w:rsidP="00B30408">
            <w:pPr>
              <w:spacing w:after="120"/>
              <w:jc w:val="left"/>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00B30408">
              <w:rPr>
                <w:b/>
              </w:rPr>
              <w:t xml:space="preserve"> </w:t>
            </w:r>
            <w:bookmarkStart w:id="3" w:name="sps4a"/>
            <w:bookmarkEnd w:id="3"/>
            <w:r w:rsidRPr="009D0EBF">
              <w:t xml:space="preserve"> </w:t>
            </w:r>
          </w:p>
        </w:tc>
      </w:tr>
      <w:tr w:rsidR="00ED1046" w14:paraId="0B554DD7" w14:textId="77777777" w:rsidTr="009903FC">
        <w:tc>
          <w:tcPr>
            <w:tcW w:w="384" w:type="pct"/>
            <w:tcBorders>
              <w:top w:val="single" w:sz="6" w:space="0" w:color="auto"/>
              <w:bottom w:val="single" w:sz="6" w:space="0" w:color="auto"/>
            </w:tcBorders>
            <w:shd w:val="clear" w:color="auto" w:fill="auto"/>
          </w:tcPr>
          <w:p w14:paraId="77659F39" w14:textId="77777777" w:rsidR="004C341F" w:rsidRPr="009D0EBF" w:rsidRDefault="00D4423B"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14:paraId="109A5255" w14:textId="77777777" w:rsidR="004C341F" w:rsidRPr="009D0EBF" w:rsidRDefault="00D4423B" w:rsidP="009D0EBF">
            <w:pPr>
              <w:spacing w:before="120" w:after="120"/>
              <w:rPr>
                <w:b/>
              </w:rPr>
            </w:pPr>
            <w:r w:rsidRPr="009D0EBF">
              <w:rPr>
                <w:b/>
              </w:rPr>
              <w:t>Notified under Article 2.9.2 [</w:t>
            </w:r>
            <w:bookmarkStart w:id="4" w:name="tbt3a"/>
            <w:r w:rsidRPr="009D0EBF">
              <w:rPr>
                <w:b/>
              </w:rPr>
              <w:t>X</w:t>
            </w:r>
            <w:bookmarkEnd w:id="4"/>
            <w:r w:rsidRPr="009D0EBF">
              <w:rPr>
                <w:b/>
              </w:rPr>
              <w:t>], 2.10.1 [</w:t>
            </w:r>
            <w:bookmarkStart w:id="5" w:name="tbt3b"/>
            <w:r w:rsidRPr="009D0EBF">
              <w:rPr>
                <w:b/>
              </w:rPr>
              <w:t>  </w:t>
            </w:r>
            <w:bookmarkEnd w:id="5"/>
            <w:r w:rsidRPr="009D0EBF">
              <w:rPr>
                <w:b/>
              </w:rPr>
              <w:t>], 5.6.2 [</w:t>
            </w:r>
            <w:bookmarkStart w:id="6" w:name="tbt3c"/>
            <w:r w:rsidRPr="009D0EBF">
              <w:rPr>
                <w:b/>
              </w:rPr>
              <w:t>  </w:t>
            </w:r>
            <w:bookmarkEnd w:id="6"/>
            <w:r w:rsidRPr="009D0EBF">
              <w:rPr>
                <w:b/>
              </w:rPr>
              <w:t>], 5.7.1 [</w:t>
            </w:r>
            <w:bookmarkStart w:id="7" w:name="tbt3d"/>
            <w:r w:rsidRPr="009D0EBF">
              <w:rPr>
                <w:b/>
              </w:rPr>
              <w:t>  </w:t>
            </w:r>
            <w:bookmarkEnd w:id="7"/>
            <w:r w:rsidRPr="009D0EBF">
              <w:rPr>
                <w:b/>
              </w:rPr>
              <w:t>], other</w:t>
            </w:r>
            <w:bookmarkStart w:id="8" w:name="tbt3f"/>
            <w:bookmarkEnd w:id="8"/>
            <w:r w:rsidR="00B73EE6">
              <w:rPr>
                <w:b/>
              </w:rPr>
              <w:t>:</w:t>
            </w:r>
            <w:r w:rsidR="00B73EE6" w:rsidRPr="00E42A3E">
              <w:t xml:space="preserve"> </w:t>
            </w:r>
            <w:bookmarkStart w:id="9" w:name="tbt3e"/>
            <w:bookmarkEnd w:id="9"/>
            <w:r w:rsidR="00B73EE6">
              <w:rPr>
                <w:b/>
              </w:rPr>
              <w:t xml:space="preserve"> </w:t>
            </w:r>
          </w:p>
        </w:tc>
      </w:tr>
      <w:tr w:rsidR="00ED1046" w14:paraId="5AF0EC18" w14:textId="77777777" w:rsidTr="009903FC">
        <w:tc>
          <w:tcPr>
            <w:tcW w:w="384" w:type="pct"/>
            <w:tcBorders>
              <w:top w:val="single" w:sz="6" w:space="0" w:color="auto"/>
              <w:bottom w:val="single" w:sz="6" w:space="0" w:color="auto"/>
            </w:tcBorders>
            <w:shd w:val="clear" w:color="auto" w:fill="auto"/>
          </w:tcPr>
          <w:p w14:paraId="6297E51B" w14:textId="77777777" w:rsidR="004C341F" w:rsidRPr="009D0EBF" w:rsidRDefault="00D4423B"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14:paraId="783D18E4" w14:textId="77777777" w:rsidR="004C341F" w:rsidRPr="009D0EBF" w:rsidRDefault="00D4423B" w:rsidP="009D0EBF">
            <w:pPr>
              <w:spacing w:before="120" w:after="120"/>
            </w:pPr>
            <w:r w:rsidRPr="009D0EBF">
              <w:rPr>
                <w:b/>
              </w:rPr>
              <w:t>Products covered (HS or CCCN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Tobacco and manufactured tobacco substitutes 0424-2012E</w:t>
            </w:r>
            <w:bookmarkStart w:id="10" w:name="sps3a"/>
            <w:bookmarkEnd w:id="10"/>
          </w:p>
        </w:tc>
      </w:tr>
      <w:tr w:rsidR="00ED1046" w14:paraId="5CE9D34A" w14:textId="77777777" w:rsidTr="009903FC">
        <w:tc>
          <w:tcPr>
            <w:tcW w:w="384" w:type="pct"/>
            <w:tcBorders>
              <w:top w:val="single" w:sz="6" w:space="0" w:color="auto"/>
              <w:bottom w:val="single" w:sz="6" w:space="0" w:color="auto"/>
            </w:tcBorders>
            <w:shd w:val="clear" w:color="auto" w:fill="auto"/>
          </w:tcPr>
          <w:p w14:paraId="679E4BED" w14:textId="77777777" w:rsidR="004C341F" w:rsidRPr="009D0EBF" w:rsidRDefault="00D4423B"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14:paraId="3ED3C2ED" w14:textId="77777777" w:rsidR="004C341F" w:rsidRPr="009D0EBF" w:rsidRDefault="00D4423B" w:rsidP="009D0EBF">
            <w:pPr>
              <w:spacing w:before="120" w:after="120"/>
            </w:pPr>
            <w:r w:rsidRPr="009D0EBF">
              <w:rPr>
                <w:b/>
              </w:rPr>
              <w:t>Title, number of pages and language(s) of the notified document:</w:t>
            </w:r>
            <w:r w:rsidR="0069402C" w:rsidRPr="002F78E9">
              <w:t xml:space="preserve"> Draft Act amending the Tobacco Products Act - </w:t>
            </w:r>
            <w:r w:rsidR="0069402C" w:rsidRPr="002F78E9">
              <w:rPr>
                <w:i/>
                <w:iCs/>
              </w:rPr>
              <w:t>Entwurf eines Zweiten Gesetzes zur Änderung des Tabakerzeugnisgesetzes</w:t>
            </w:r>
            <w:r w:rsidR="0069402C" w:rsidRPr="002F78E9">
              <w:t xml:space="preserve"> (20 page(s), in German)</w:t>
            </w:r>
            <w:bookmarkStart w:id="11" w:name="sps5a"/>
            <w:bookmarkEnd w:id="11"/>
          </w:p>
        </w:tc>
      </w:tr>
      <w:tr w:rsidR="00ED1046" w14:paraId="6C2B00C1" w14:textId="77777777" w:rsidTr="009903FC">
        <w:tc>
          <w:tcPr>
            <w:tcW w:w="384" w:type="pct"/>
            <w:tcBorders>
              <w:top w:val="single" w:sz="6" w:space="0" w:color="auto"/>
              <w:bottom w:val="single" w:sz="6" w:space="0" w:color="auto"/>
            </w:tcBorders>
            <w:shd w:val="clear" w:color="auto" w:fill="auto"/>
          </w:tcPr>
          <w:p w14:paraId="115BABE1" w14:textId="77777777" w:rsidR="004C341F" w:rsidRPr="009D0EBF" w:rsidRDefault="00D4423B"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14:paraId="04DDA318" w14:textId="77777777" w:rsidR="004C341F" w:rsidRPr="009D0EBF" w:rsidRDefault="00D4423B" w:rsidP="009D0EBF">
            <w:pPr>
              <w:spacing w:before="120" w:after="120"/>
            </w:pPr>
            <w:r w:rsidRPr="009D0EBF">
              <w:rPr>
                <w:b/>
              </w:rPr>
              <w:t>Description of content:</w:t>
            </w:r>
            <w:r w:rsidR="004B48EF" w:rsidRPr="002176BC">
              <w:t xml:space="preserve"> 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 obligates Member States to adopt legislation by 20 May 2016 that is necessary in order to transpose Directive 2014/40/EU. Directive 2014/40/EU shall be transposed by the Tobacco Products Act in combination with the Tobacco Products Ordinance into German law. In addition to the stipulations under the directive, nicotine-free electronic cigarettes and refill containers are also to be regulated by equating them with products which contain nicotine if this is necessary in order to protect consumers from adverse health effects. In doing so, provisions on ingredients, labelling, reporting, safety and advertising will be applied to nicotine-free electronic cigarettes and refill containers.</w:t>
            </w:r>
          </w:p>
          <w:p w14:paraId="45C686B7" w14:textId="77777777" w:rsidR="004B48EF" w:rsidRPr="002176BC" w:rsidRDefault="00D4423B" w:rsidP="009D0EBF">
            <w:pPr>
              <w:spacing w:after="120"/>
            </w:pPr>
            <w:r w:rsidRPr="002176BC">
              <w:t xml:space="preserve">Furthermore, provision is to be made for additional bans on advertising in relation to tobacco products, electronic cigarettes and refill containers. The provisions encompass a ban on outdoor advertising, a ban on selling and displaying free of charge as well as restrictions on advertising in cinemas. </w:t>
            </w:r>
          </w:p>
        </w:tc>
      </w:tr>
      <w:tr w:rsidR="00ED1046" w14:paraId="5CF612DC" w14:textId="77777777" w:rsidTr="009903FC">
        <w:tc>
          <w:tcPr>
            <w:tcW w:w="384" w:type="pct"/>
            <w:tcBorders>
              <w:top w:val="single" w:sz="6" w:space="0" w:color="auto"/>
              <w:bottom w:val="single" w:sz="6" w:space="0" w:color="auto"/>
            </w:tcBorders>
            <w:shd w:val="clear" w:color="auto" w:fill="auto"/>
          </w:tcPr>
          <w:p w14:paraId="48C8E9FE" w14:textId="77777777" w:rsidR="004C341F" w:rsidRPr="009D0EBF" w:rsidRDefault="00D4423B" w:rsidP="009D0EBF">
            <w:pPr>
              <w:spacing w:before="120" w:after="120"/>
              <w:jc w:val="center"/>
            </w:pPr>
            <w:r w:rsidRPr="009D0EBF">
              <w:rPr>
                <w:b/>
              </w:rPr>
              <w:lastRenderedPageBreak/>
              <w:t>7.</w:t>
            </w:r>
          </w:p>
        </w:tc>
        <w:tc>
          <w:tcPr>
            <w:tcW w:w="4616" w:type="pct"/>
            <w:tcBorders>
              <w:top w:val="single" w:sz="6" w:space="0" w:color="auto"/>
              <w:bottom w:val="single" w:sz="6" w:space="0" w:color="auto"/>
            </w:tcBorders>
            <w:shd w:val="clear" w:color="auto" w:fill="auto"/>
          </w:tcPr>
          <w:p w14:paraId="5EC5951B" w14:textId="77777777" w:rsidR="004C341F" w:rsidRPr="009D0EBF" w:rsidRDefault="00D4423B" w:rsidP="009D0EBF">
            <w:pPr>
              <w:spacing w:before="120" w:after="120"/>
            </w:pPr>
            <w:r w:rsidRPr="009D0EBF">
              <w:rPr>
                <w:b/>
              </w:rPr>
              <w:t>Objective and rationale, including the nature of urgent problems where applicable:</w:t>
            </w:r>
            <w:r w:rsidR="004B48EF" w:rsidRPr="00BF5532">
              <w:t xml:space="preserve"> The German Institute for Risk Assessment (BfR) and the German Cancer Research Institute come to the conclusion that regardless of their content of nicotine, nicotine-free electronic cigarettes and refill containers contain substances that are harmful to human health. The attendant health risks posed by these products follow from inhaling an aerosol which, regardless of the nicotine, contains substances that are harmful to health. Both the aforementioned institute and centre state that carbonyl compounds, including formaldehyde, acrolein and acetaldehyde, originate when consuming both electronic cigarettes containing nicotine and those which are nicotine-free. Carbonyl compounds and acetaldehyde are suspected of causing cancer. The Federal Government estimates that bans on outdoor advertising and the continuing restriction on advertising in cinemas, as well as a ban on provision free of charge, combined with the advertising bans which are already in force, are an effective way of bringing about a further reduction in the smoking rate. ; Protection of human health or safety</w:t>
            </w:r>
            <w:bookmarkStart w:id="12" w:name="sps7f"/>
            <w:bookmarkEnd w:id="12"/>
            <w:r w:rsidRPr="00BF5532">
              <w:t xml:space="preserve"> </w:t>
            </w:r>
          </w:p>
        </w:tc>
      </w:tr>
      <w:tr w:rsidR="00ED1046" w14:paraId="38961DE5" w14:textId="77777777" w:rsidTr="009903FC">
        <w:tc>
          <w:tcPr>
            <w:tcW w:w="384" w:type="pct"/>
            <w:tcBorders>
              <w:top w:val="single" w:sz="6" w:space="0" w:color="auto"/>
              <w:bottom w:val="single" w:sz="6" w:space="0" w:color="auto"/>
            </w:tcBorders>
            <w:shd w:val="clear" w:color="auto" w:fill="auto"/>
          </w:tcPr>
          <w:p w14:paraId="673E6AE5" w14:textId="77777777" w:rsidR="004C341F" w:rsidRPr="009D0EBF" w:rsidRDefault="00D4423B"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14:paraId="6097BF63" w14:textId="77777777" w:rsidR="004C341F" w:rsidRPr="009D0EBF" w:rsidRDefault="00D4423B" w:rsidP="00EA2511">
            <w:pPr>
              <w:spacing w:before="120" w:after="120"/>
            </w:pPr>
            <w:r w:rsidRPr="009D0EBF">
              <w:rPr>
                <w:b/>
              </w:rPr>
              <w:t>Relevant documents:</w:t>
            </w:r>
            <w:r w:rsidR="004B48EF" w:rsidRPr="004B3635">
              <w:t xml:space="preserve"> </w:t>
            </w:r>
            <w:hyperlink r:id="rId9" w:history="1">
              <w:hyperlink r:id="rId10" w:history="1">
                <w:r w:rsidR="004B48EF" w:rsidRPr="004B3635">
                  <w:rPr>
                    <w:color w:val="0000FF"/>
                    <w:u w:val="single"/>
                  </w:rPr>
                  <w:t>https://dip21.bundestag.de/dip21/btd/19/194/1919495.pdf</w:t>
                </w:r>
              </w:hyperlink>
            </w:hyperlink>
          </w:p>
        </w:tc>
      </w:tr>
      <w:tr w:rsidR="00ED1046" w14:paraId="1A29ED5D" w14:textId="77777777" w:rsidTr="00400D4D">
        <w:trPr>
          <w:cantSplit/>
        </w:trPr>
        <w:tc>
          <w:tcPr>
            <w:tcW w:w="384" w:type="pct"/>
            <w:tcBorders>
              <w:top w:val="single" w:sz="6" w:space="0" w:color="auto"/>
              <w:bottom w:val="single" w:sz="6" w:space="0" w:color="auto"/>
            </w:tcBorders>
            <w:shd w:val="clear" w:color="auto" w:fill="auto"/>
          </w:tcPr>
          <w:p w14:paraId="7205A75D" w14:textId="77777777" w:rsidR="004B48EF" w:rsidRPr="009D0EBF" w:rsidRDefault="00D4423B"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14:paraId="5DF29E6F" w14:textId="77777777" w:rsidR="004B48EF" w:rsidRPr="009D0EBF" w:rsidRDefault="00D4423B" w:rsidP="00EA2511">
            <w:pPr>
              <w:spacing w:before="120" w:after="120"/>
            </w:pPr>
            <w:r w:rsidRPr="009D0EBF">
              <w:rPr>
                <w:b/>
              </w:rPr>
              <w:t>Proposed date of adoption:</w:t>
            </w:r>
            <w:r w:rsidR="004B69CA">
              <w:rPr>
                <w:bCs/>
              </w:rPr>
              <w:t xml:space="preserve"> </w:t>
            </w:r>
            <w:bookmarkStart w:id="13" w:name="sps10a"/>
            <w:bookmarkStart w:id="14" w:name="sps10b"/>
            <w:bookmarkEnd w:id="13"/>
            <w:r w:rsidRPr="009D0EBF">
              <w:t>October 2020</w:t>
            </w:r>
            <w:bookmarkEnd w:id="14"/>
          </w:p>
          <w:p w14:paraId="3FB4E7B5" w14:textId="77777777" w:rsidR="004B48EF" w:rsidRPr="009D0EBF" w:rsidRDefault="00D4423B" w:rsidP="00EA2511">
            <w:pPr>
              <w:spacing w:after="120"/>
            </w:pPr>
            <w:r w:rsidRPr="009D0EBF">
              <w:rPr>
                <w:b/>
              </w:rPr>
              <w:t>Proposed date of entry into force:</w:t>
            </w:r>
            <w:r w:rsidR="0022230B">
              <w:rPr>
                <w:bCs/>
              </w:rPr>
              <w:t xml:space="preserve"> </w:t>
            </w:r>
            <w:bookmarkStart w:id="15" w:name="sps11a"/>
            <w:bookmarkStart w:id="16" w:name="sps11b"/>
            <w:bookmarkEnd w:id="15"/>
            <w:r w:rsidRPr="009D0EBF">
              <w:t>January 2021</w:t>
            </w:r>
            <w:bookmarkEnd w:id="16"/>
          </w:p>
        </w:tc>
      </w:tr>
      <w:tr w:rsidR="00ED1046" w14:paraId="1EBE1A4B" w14:textId="77777777" w:rsidTr="009D7160">
        <w:tc>
          <w:tcPr>
            <w:tcW w:w="384" w:type="pct"/>
            <w:tcBorders>
              <w:top w:val="single" w:sz="6" w:space="0" w:color="auto"/>
              <w:bottom w:val="single" w:sz="6" w:space="0" w:color="auto"/>
            </w:tcBorders>
            <w:shd w:val="clear" w:color="auto" w:fill="auto"/>
          </w:tcPr>
          <w:p w14:paraId="5583BDC2" w14:textId="77777777" w:rsidR="004C341F" w:rsidRPr="009D0EBF" w:rsidRDefault="00D4423B"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14:paraId="3A13A56D" w14:textId="77777777" w:rsidR="004C341F" w:rsidRPr="009D0EBF" w:rsidRDefault="00D4423B" w:rsidP="009D0EBF">
            <w:pPr>
              <w:spacing w:before="120" w:after="120"/>
            </w:pPr>
            <w:r w:rsidRPr="009D0EBF">
              <w:rPr>
                <w:b/>
              </w:rPr>
              <w:t>Final date for comments:</w:t>
            </w:r>
            <w:r w:rsidR="004B48EF" w:rsidRPr="004B3635">
              <w:t xml:space="preserve"> 60 days from notification</w:t>
            </w:r>
            <w:bookmarkStart w:id="17" w:name="sps12a"/>
            <w:bookmarkEnd w:id="17"/>
          </w:p>
        </w:tc>
      </w:tr>
      <w:tr w:rsidR="00ED1046" w14:paraId="2CD73842" w14:textId="77777777" w:rsidTr="009D7160">
        <w:trPr>
          <w:trHeight w:val="345"/>
        </w:trPr>
        <w:tc>
          <w:tcPr>
            <w:tcW w:w="384" w:type="pct"/>
            <w:tcBorders>
              <w:top w:val="single" w:sz="6" w:space="0" w:color="auto"/>
              <w:bottom w:val="double" w:sz="6" w:space="0" w:color="auto"/>
            </w:tcBorders>
            <w:shd w:val="clear" w:color="auto" w:fill="auto"/>
          </w:tcPr>
          <w:p w14:paraId="7E0384F6" w14:textId="77777777" w:rsidR="004C341F" w:rsidRPr="009D0EBF" w:rsidRDefault="00D4423B" w:rsidP="005F4259">
            <w:pPr>
              <w:keepNext/>
              <w:keepLines/>
              <w:spacing w:before="120" w:after="120"/>
              <w:jc w:val="center"/>
            </w:pPr>
            <w:r w:rsidRPr="009D0EBF">
              <w:rPr>
                <w:b/>
              </w:rPr>
              <w:t>11.</w:t>
            </w:r>
          </w:p>
        </w:tc>
        <w:tc>
          <w:tcPr>
            <w:tcW w:w="4616" w:type="pct"/>
            <w:tcBorders>
              <w:top w:val="single" w:sz="6" w:space="0" w:color="auto"/>
              <w:bottom w:val="double" w:sz="6" w:space="0" w:color="auto"/>
            </w:tcBorders>
            <w:shd w:val="clear" w:color="auto" w:fill="auto"/>
          </w:tcPr>
          <w:p w14:paraId="6810C9C6" w14:textId="77777777" w:rsidR="004C341F" w:rsidRPr="009D0EBF" w:rsidRDefault="00D4423B"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r w:rsidR="00543B49" w:rsidRPr="009D0EBF">
              <w:rPr>
                <w:b/>
              </w:rPr>
              <w:t>[</w:t>
            </w:r>
            <w:bookmarkStart w:id="18" w:name="sps13b"/>
            <w:r w:rsidRPr="009D0EBF">
              <w:rPr>
                <w:b/>
              </w:rPr>
              <w:t xml:space="preserve"> </w:t>
            </w:r>
            <w:bookmarkEnd w:id="18"/>
            <w:r w:rsidRPr="009D0EBF">
              <w:rPr>
                <w:b/>
              </w:rPr>
              <w:t>]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sidRPr="003F5EEF">
              <w:t xml:space="preserve"> </w:t>
            </w:r>
            <w:bookmarkStart w:id="19" w:name="sps13c"/>
          </w:p>
          <w:p w14:paraId="6719AD3C" w14:textId="77777777" w:rsidR="002D2AA5" w:rsidRDefault="00D4423B" w:rsidP="009C7DE5">
            <w:pPr>
              <w:keepNext/>
              <w:keepLines/>
              <w:spacing w:before="120" w:after="120"/>
              <w:jc w:val="left"/>
              <w:rPr>
                <w:bCs/>
                <w:color w:val="0000FF"/>
                <w:u w:val="single"/>
              </w:rPr>
            </w:pPr>
            <w:r w:rsidRPr="003F5EEF">
              <w:rPr>
                <w:bCs/>
              </w:rPr>
              <w:t>Federal Ministry of Food and Agriculture</w:t>
            </w:r>
            <w:r w:rsidRPr="003F5EEF">
              <w:rPr>
                <w:bCs/>
              </w:rPr>
              <w:br/>
              <w:t xml:space="preserve">Unit 223 </w:t>
            </w:r>
            <w:r w:rsidRPr="003F5EEF">
              <w:rPr>
                <w:bCs/>
              </w:rPr>
              <w:br/>
              <w:t>Wilhelmstraße 54</w:t>
            </w:r>
            <w:r w:rsidRPr="003F5EEF">
              <w:rPr>
                <w:bCs/>
              </w:rPr>
              <w:br/>
              <w:t>10117 Berlin, Germany</w:t>
            </w:r>
            <w:r w:rsidRPr="003F5EEF">
              <w:rPr>
                <w:bCs/>
              </w:rPr>
              <w:br/>
              <w:t>+49 (0)30 18529-0</w:t>
            </w:r>
            <w:r w:rsidRPr="003F5EEF">
              <w:rPr>
                <w:bCs/>
              </w:rPr>
              <w:br/>
              <w:t>+49 (0)18529-4262</w:t>
            </w:r>
            <w:r w:rsidRPr="003F5EEF">
              <w:rPr>
                <w:bCs/>
              </w:rPr>
              <w:br/>
              <w:t xml:space="preserve">E-Mail: </w:t>
            </w:r>
            <w:hyperlink r:id="rId11" w:history="1">
              <w:r w:rsidRPr="003F5EEF">
                <w:rPr>
                  <w:bCs/>
                  <w:color w:val="0000FF"/>
                  <w:u w:val="single"/>
                </w:rPr>
                <w:t>223@bmel.bund.de</w:t>
              </w:r>
            </w:hyperlink>
          </w:p>
          <w:p w14:paraId="5F17BDBF" w14:textId="77777777" w:rsidR="00615AA6" w:rsidRPr="003F5EEF" w:rsidRDefault="00C775BD" w:rsidP="009C7DE5">
            <w:pPr>
              <w:keepNext/>
              <w:keepLines/>
              <w:spacing w:before="120" w:after="120"/>
              <w:rPr>
                <w:bCs/>
              </w:rPr>
            </w:pPr>
            <w:hyperlink r:id="rId12" w:history="1">
              <w:r w:rsidR="00D4423B" w:rsidRPr="003F5EEF">
                <w:rPr>
                  <w:bCs/>
                  <w:color w:val="0000FF"/>
                  <w:u w:val="single"/>
                </w:rPr>
                <w:t>https://dip21.bundestag.de/dip21/btd/19/194/1919495.pdf</w:t>
              </w:r>
            </w:hyperlink>
            <w:bookmarkEnd w:id="19"/>
          </w:p>
        </w:tc>
      </w:tr>
    </w:tbl>
    <w:p w14:paraId="5795F6B8" w14:textId="77777777" w:rsidR="004B48EF" w:rsidRPr="009D0EBF" w:rsidRDefault="004B48EF" w:rsidP="00E94F70"/>
    <w:sectPr w:rsidR="004B48EF" w:rsidRPr="009D0EBF" w:rsidSect="00E94F7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B38C9" w14:textId="77777777" w:rsidR="00037FDC" w:rsidRDefault="00D4423B">
      <w:r>
        <w:separator/>
      </w:r>
    </w:p>
  </w:endnote>
  <w:endnote w:type="continuationSeparator" w:id="0">
    <w:p w14:paraId="7527783C" w14:textId="77777777" w:rsidR="00037FDC" w:rsidRDefault="00D4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B473" w14:textId="77777777" w:rsidR="004B69CA" w:rsidRPr="009D0EBF" w:rsidRDefault="00D4423B" w:rsidP="00D90ADD">
    <w:pPr>
      <w:pStyle w:val="Footer"/>
    </w:pPr>
    <w:r w:rsidRPr="009D0E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B243" w14:textId="77777777" w:rsidR="00D90ADD" w:rsidRPr="009D0EBF" w:rsidRDefault="00D4423B" w:rsidP="00D90ADD">
    <w:pPr>
      <w:pStyle w:val="Footer"/>
    </w:pPr>
    <w:r w:rsidRPr="009D0E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20BC" w14:textId="77777777" w:rsidR="004B48EF" w:rsidRPr="009D0EBF" w:rsidRDefault="00D4423B">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DA45" w14:textId="77777777" w:rsidR="00037FDC" w:rsidRDefault="00D4423B">
      <w:r>
        <w:separator/>
      </w:r>
    </w:p>
  </w:footnote>
  <w:footnote w:type="continuationSeparator" w:id="0">
    <w:p w14:paraId="3BB3EC89" w14:textId="77777777" w:rsidR="00037FDC" w:rsidRDefault="00D4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D037" w14:textId="77777777" w:rsidR="004B69CA" w:rsidRPr="009D0EBF" w:rsidRDefault="00D4423B" w:rsidP="00D90ADD">
    <w:pPr>
      <w:pStyle w:val="Header"/>
      <w:pBdr>
        <w:bottom w:val="single" w:sz="4" w:space="1" w:color="auto"/>
      </w:pBdr>
      <w:tabs>
        <w:tab w:val="clear" w:pos="4513"/>
        <w:tab w:val="clear" w:pos="9027"/>
      </w:tabs>
      <w:jc w:val="center"/>
    </w:pPr>
    <w:r w:rsidRPr="00BA4022">
      <w:t>G/TBT/N/COUNTRY</w:t>
    </w:r>
  </w:p>
  <w:p w14:paraId="0E26BAA1" w14:textId="77777777" w:rsidR="004B69CA" w:rsidRPr="009D0EBF" w:rsidRDefault="004B69CA" w:rsidP="00D90ADD">
    <w:pPr>
      <w:pStyle w:val="Header"/>
      <w:pBdr>
        <w:bottom w:val="single" w:sz="4" w:space="1" w:color="auto"/>
      </w:pBdr>
      <w:tabs>
        <w:tab w:val="clear" w:pos="4513"/>
        <w:tab w:val="clear" w:pos="9027"/>
      </w:tabs>
      <w:jc w:val="center"/>
    </w:pPr>
  </w:p>
  <w:p w14:paraId="7ED2747F" w14:textId="77777777" w:rsidR="004B69CA" w:rsidRPr="009D0EBF" w:rsidRDefault="00D4423B"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6ACC2D50" w14:textId="77777777" w:rsidR="004B69CA" w:rsidRPr="009D0EBF" w:rsidRDefault="004B69CA" w:rsidP="00D90A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F8D6" w14:textId="77777777" w:rsidR="00D90ADD" w:rsidRPr="00D4423B" w:rsidRDefault="00D4423B" w:rsidP="00D90ADD">
    <w:pPr>
      <w:pStyle w:val="Header"/>
      <w:pBdr>
        <w:bottom w:val="single" w:sz="4" w:space="1" w:color="auto"/>
      </w:pBdr>
      <w:tabs>
        <w:tab w:val="clear" w:pos="4513"/>
        <w:tab w:val="clear" w:pos="9027"/>
      </w:tabs>
      <w:jc w:val="center"/>
      <w:rPr>
        <w:lang w:val="fr-CH"/>
      </w:rPr>
    </w:pPr>
    <w:bookmarkStart w:id="20" w:name="spsSymbolHeader"/>
    <w:r w:rsidRPr="00D4423B">
      <w:rPr>
        <w:lang w:val="fr-CH"/>
      </w:rPr>
      <w:t>G/TBT/N/DEU/14/Rev.1</w:t>
    </w:r>
    <w:bookmarkEnd w:id="20"/>
  </w:p>
  <w:p w14:paraId="396603CF" w14:textId="77777777" w:rsidR="00D90ADD" w:rsidRPr="00D4423B" w:rsidRDefault="00D90ADD" w:rsidP="00D90ADD">
    <w:pPr>
      <w:pStyle w:val="Header"/>
      <w:pBdr>
        <w:bottom w:val="single" w:sz="4" w:space="1" w:color="auto"/>
      </w:pBdr>
      <w:tabs>
        <w:tab w:val="clear" w:pos="4513"/>
        <w:tab w:val="clear" w:pos="9027"/>
      </w:tabs>
      <w:jc w:val="center"/>
      <w:rPr>
        <w:lang w:val="fr-CH"/>
      </w:rPr>
    </w:pPr>
  </w:p>
  <w:p w14:paraId="19ACDC6A" w14:textId="77777777" w:rsidR="00D90ADD" w:rsidRPr="009D0EBF" w:rsidRDefault="00D4423B"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17909B89" w14:textId="77777777" w:rsidR="00D90ADD" w:rsidRPr="009D0EBF" w:rsidRDefault="00D90ADD" w:rsidP="00D90A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1046" w14:paraId="55F33CF8" w14:textId="77777777" w:rsidTr="00745C0F">
      <w:trPr>
        <w:trHeight w:val="240"/>
        <w:jc w:val="center"/>
      </w:trPr>
      <w:tc>
        <w:tcPr>
          <w:tcW w:w="3794" w:type="dxa"/>
          <w:shd w:val="clear" w:color="auto" w:fill="FFFFFF"/>
          <w:tcMar>
            <w:left w:w="108" w:type="dxa"/>
            <w:right w:w="108" w:type="dxa"/>
          </w:tcMar>
          <w:vAlign w:val="center"/>
        </w:tcPr>
        <w:p w14:paraId="2D1C6E87" w14:textId="77777777" w:rsidR="00ED54E0" w:rsidRPr="00D90ADD" w:rsidRDefault="00ED54E0" w:rsidP="00F10043">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14:paraId="36C8F1DB" w14:textId="77777777" w:rsidR="00ED54E0" w:rsidRPr="00D90ADD" w:rsidRDefault="00ED54E0" w:rsidP="00F10043">
          <w:pPr>
            <w:jc w:val="right"/>
            <w:rPr>
              <w:b/>
              <w:color w:val="FF0000"/>
              <w:szCs w:val="16"/>
            </w:rPr>
          </w:pPr>
        </w:p>
      </w:tc>
    </w:tr>
    <w:bookmarkEnd w:id="21"/>
    <w:tr w:rsidR="00ED1046" w14:paraId="153E221D" w14:textId="77777777" w:rsidTr="00745C0F">
      <w:trPr>
        <w:trHeight w:val="213"/>
        <w:jc w:val="center"/>
      </w:trPr>
      <w:tc>
        <w:tcPr>
          <w:tcW w:w="3794" w:type="dxa"/>
          <w:vMerge w:val="restart"/>
          <w:shd w:val="clear" w:color="auto" w:fill="FFFFFF"/>
          <w:tcMar>
            <w:left w:w="0" w:type="dxa"/>
            <w:right w:w="0" w:type="dxa"/>
          </w:tcMar>
        </w:tcPr>
        <w:p w14:paraId="6F76CAD6" w14:textId="77777777" w:rsidR="00ED54E0" w:rsidRPr="00D90ADD" w:rsidRDefault="00C775BD" w:rsidP="00F10043">
          <w:pPr>
            <w:jc w:val="left"/>
          </w:pPr>
          <w:r>
            <w:rPr>
              <w:lang w:eastAsia="en-GB"/>
            </w:rPr>
            <w:pict w14:anchorId="04095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3B505E4A" w14:textId="77777777" w:rsidR="00ED54E0" w:rsidRPr="00D90ADD" w:rsidRDefault="00ED54E0" w:rsidP="00F10043">
          <w:pPr>
            <w:jc w:val="right"/>
            <w:rPr>
              <w:b/>
              <w:szCs w:val="16"/>
            </w:rPr>
          </w:pPr>
        </w:p>
      </w:tc>
    </w:tr>
    <w:tr w:rsidR="00ED1046" w:rsidRPr="00C775BD" w14:paraId="1DEED409" w14:textId="77777777" w:rsidTr="00745C0F">
      <w:trPr>
        <w:trHeight w:val="868"/>
        <w:jc w:val="center"/>
      </w:trPr>
      <w:tc>
        <w:tcPr>
          <w:tcW w:w="3794" w:type="dxa"/>
          <w:vMerge/>
          <w:shd w:val="clear" w:color="auto" w:fill="FFFFFF"/>
          <w:tcMar>
            <w:left w:w="108" w:type="dxa"/>
            <w:right w:w="108" w:type="dxa"/>
          </w:tcMar>
        </w:tcPr>
        <w:p w14:paraId="0BAF753A" w14:textId="77777777"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14:paraId="6530D882" w14:textId="77777777" w:rsidR="00D90ADD" w:rsidRPr="00D4423B" w:rsidRDefault="00D4423B" w:rsidP="00F10043">
          <w:pPr>
            <w:jc w:val="right"/>
            <w:rPr>
              <w:b/>
              <w:szCs w:val="16"/>
              <w:lang w:val="fr-CH"/>
            </w:rPr>
          </w:pPr>
          <w:bookmarkStart w:id="22" w:name="bmkSymbols"/>
          <w:r w:rsidRPr="00D4423B">
            <w:rPr>
              <w:b/>
              <w:szCs w:val="16"/>
              <w:lang w:val="fr-CH"/>
            </w:rPr>
            <w:t>G/TBT/N/DEU/14/Rev.1</w:t>
          </w:r>
          <w:bookmarkEnd w:id="22"/>
        </w:p>
      </w:tc>
    </w:tr>
    <w:tr w:rsidR="00ED1046" w:rsidRPr="00D4423B" w14:paraId="7FC8A7F0" w14:textId="77777777" w:rsidTr="00745C0F">
      <w:trPr>
        <w:trHeight w:val="240"/>
        <w:jc w:val="center"/>
      </w:trPr>
      <w:tc>
        <w:tcPr>
          <w:tcW w:w="3794" w:type="dxa"/>
          <w:vMerge/>
          <w:shd w:val="clear" w:color="auto" w:fill="FFFFFF"/>
          <w:tcMar>
            <w:left w:w="108" w:type="dxa"/>
            <w:right w:w="108" w:type="dxa"/>
          </w:tcMar>
          <w:vAlign w:val="center"/>
        </w:tcPr>
        <w:p w14:paraId="6E492AD1" w14:textId="77777777" w:rsidR="00ED54E0" w:rsidRPr="00D4423B" w:rsidRDefault="00ED54E0" w:rsidP="00F10043">
          <w:pPr>
            <w:rPr>
              <w:lang w:val="fr-CH"/>
            </w:rPr>
          </w:pPr>
        </w:p>
      </w:tc>
      <w:tc>
        <w:tcPr>
          <w:tcW w:w="5448" w:type="dxa"/>
          <w:gridSpan w:val="2"/>
          <w:shd w:val="clear" w:color="auto" w:fill="FFFFFF"/>
          <w:tcMar>
            <w:left w:w="108" w:type="dxa"/>
            <w:right w:w="108" w:type="dxa"/>
          </w:tcMar>
          <w:vAlign w:val="center"/>
        </w:tcPr>
        <w:p w14:paraId="07FC940F" w14:textId="4D802D5C" w:rsidR="00ED54E0" w:rsidRPr="00D4423B" w:rsidRDefault="00D4423B" w:rsidP="00F10043">
          <w:pPr>
            <w:jc w:val="right"/>
            <w:rPr>
              <w:szCs w:val="16"/>
              <w:lang w:val="fr-CH"/>
            </w:rPr>
          </w:pPr>
          <w:bookmarkStart w:id="23" w:name="spsDateDistribution"/>
          <w:bookmarkStart w:id="24" w:name="bmkDate"/>
          <w:bookmarkEnd w:id="23"/>
          <w:bookmarkEnd w:id="24"/>
          <w:r>
            <w:rPr>
              <w:szCs w:val="16"/>
              <w:lang w:val="fr-CH"/>
            </w:rPr>
            <w:t>17 July 2020</w:t>
          </w:r>
        </w:p>
      </w:tc>
    </w:tr>
    <w:tr w:rsidR="00ED1046" w14:paraId="71C00D6A" w14:textId="77777777"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DF8DA2" w14:textId="6640812A" w:rsidR="00ED54E0" w:rsidRPr="00D90ADD" w:rsidRDefault="00D4423B" w:rsidP="0029715D">
          <w:pPr>
            <w:jc w:val="left"/>
            <w:rPr>
              <w:b/>
            </w:rPr>
          </w:pPr>
          <w:bookmarkStart w:id="25" w:name="bmkSerial"/>
          <w:r w:rsidRPr="009D0EBF">
            <w:rPr>
              <w:color w:val="FF0000"/>
              <w:szCs w:val="16"/>
            </w:rPr>
            <w:t>(</w:t>
          </w:r>
          <w:bookmarkStart w:id="26" w:name="spsSerialNumber"/>
          <w:bookmarkEnd w:id="26"/>
          <w:r>
            <w:rPr>
              <w:color w:val="FF0000"/>
              <w:szCs w:val="16"/>
            </w:rPr>
            <w:t>20-</w:t>
          </w:r>
          <w:r w:rsidR="00C775BD">
            <w:rPr>
              <w:color w:val="FF0000"/>
              <w:szCs w:val="16"/>
            </w:rPr>
            <w:t>4920</w:t>
          </w:r>
          <w:bookmarkStart w:id="27" w:name="_GoBack"/>
          <w:bookmarkEnd w:id="27"/>
          <w:r w:rsidRPr="009D0EBF">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14:paraId="4E496BF9" w14:textId="77777777" w:rsidR="00ED54E0" w:rsidRPr="00D90ADD" w:rsidRDefault="00D4423B" w:rsidP="00F10043">
          <w:pPr>
            <w:jc w:val="right"/>
            <w:rPr>
              <w:szCs w:val="16"/>
            </w:rPr>
          </w:pPr>
          <w:bookmarkStart w:id="28"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28"/>
        </w:p>
      </w:tc>
    </w:tr>
    <w:tr w:rsidR="00ED1046" w14:paraId="053CE530" w14:textId="77777777"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CF932A" w14:textId="77777777" w:rsidR="00ED54E0" w:rsidRPr="00D90ADD" w:rsidRDefault="00D4423B" w:rsidP="00F10043">
          <w:pPr>
            <w:jc w:val="left"/>
            <w:rPr>
              <w:sz w:val="14"/>
              <w:szCs w:val="16"/>
            </w:rPr>
          </w:pPr>
          <w:bookmarkStart w:id="29" w:name="bmkCommittee"/>
          <w:r w:rsidRPr="009D0EBF">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14:paraId="094DB59C" w14:textId="77777777" w:rsidR="00ED54E0" w:rsidRPr="009D0EBF" w:rsidRDefault="00D4423B" w:rsidP="00854DAF">
          <w:pPr>
            <w:jc w:val="right"/>
            <w:rPr>
              <w:bCs/>
              <w:szCs w:val="18"/>
            </w:rPr>
          </w:pPr>
          <w:bookmarkStart w:id="30" w:name="bmkLanguage"/>
          <w:r w:rsidRPr="009D0EBF">
            <w:rPr>
              <w:bCs/>
              <w:szCs w:val="18"/>
            </w:rPr>
            <w:t xml:space="preserve">Original:  </w:t>
          </w:r>
          <w:bookmarkStart w:id="31" w:name="spsOriginalLanguage"/>
          <w:r w:rsidR="00D90ADD" w:rsidRPr="009D0EBF">
            <w:rPr>
              <w:bCs/>
              <w:szCs w:val="18"/>
            </w:rPr>
            <w:t>English</w:t>
          </w:r>
          <w:bookmarkEnd w:id="31"/>
          <w:bookmarkEnd w:id="30"/>
        </w:p>
      </w:tc>
    </w:tr>
  </w:tbl>
  <w:p w14:paraId="0C3108CE" w14:textId="77777777" w:rsidR="00ED54E0" w:rsidRPr="009D0EBF"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BE6120E">
      <w:start w:val="1"/>
      <w:numFmt w:val="decimal"/>
      <w:pStyle w:val="SummaryText"/>
      <w:lvlText w:val="%1."/>
      <w:lvlJc w:val="left"/>
      <w:pPr>
        <w:ind w:left="360" w:hanging="360"/>
      </w:pPr>
    </w:lvl>
    <w:lvl w:ilvl="1" w:tplc="022CBAA8" w:tentative="1">
      <w:start w:val="1"/>
      <w:numFmt w:val="lowerLetter"/>
      <w:lvlText w:val="%2."/>
      <w:lvlJc w:val="left"/>
      <w:pPr>
        <w:ind w:left="1080" w:hanging="360"/>
      </w:pPr>
    </w:lvl>
    <w:lvl w:ilvl="2" w:tplc="440E3A68" w:tentative="1">
      <w:start w:val="1"/>
      <w:numFmt w:val="lowerRoman"/>
      <w:lvlText w:val="%3."/>
      <w:lvlJc w:val="right"/>
      <w:pPr>
        <w:ind w:left="1800" w:hanging="180"/>
      </w:pPr>
    </w:lvl>
    <w:lvl w:ilvl="3" w:tplc="F3CC8E8C" w:tentative="1">
      <w:start w:val="1"/>
      <w:numFmt w:val="decimal"/>
      <w:lvlText w:val="%4."/>
      <w:lvlJc w:val="left"/>
      <w:pPr>
        <w:ind w:left="2520" w:hanging="360"/>
      </w:pPr>
    </w:lvl>
    <w:lvl w:ilvl="4" w:tplc="2D1ABCE4" w:tentative="1">
      <w:start w:val="1"/>
      <w:numFmt w:val="lowerLetter"/>
      <w:lvlText w:val="%5."/>
      <w:lvlJc w:val="left"/>
      <w:pPr>
        <w:ind w:left="3240" w:hanging="360"/>
      </w:pPr>
    </w:lvl>
    <w:lvl w:ilvl="5" w:tplc="EC089FE0" w:tentative="1">
      <w:start w:val="1"/>
      <w:numFmt w:val="lowerRoman"/>
      <w:lvlText w:val="%6."/>
      <w:lvlJc w:val="right"/>
      <w:pPr>
        <w:ind w:left="3960" w:hanging="180"/>
      </w:pPr>
    </w:lvl>
    <w:lvl w:ilvl="6" w:tplc="E9308980" w:tentative="1">
      <w:start w:val="1"/>
      <w:numFmt w:val="decimal"/>
      <w:lvlText w:val="%7."/>
      <w:lvlJc w:val="left"/>
      <w:pPr>
        <w:ind w:left="4680" w:hanging="360"/>
      </w:pPr>
    </w:lvl>
    <w:lvl w:ilvl="7" w:tplc="549A18EC" w:tentative="1">
      <w:start w:val="1"/>
      <w:numFmt w:val="lowerLetter"/>
      <w:lvlText w:val="%8."/>
      <w:lvlJc w:val="left"/>
      <w:pPr>
        <w:ind w:left="5400" w:hanging="360"/>
      </w:pPr>
    </w:lvl>
    <w:lvl w:ilvl="8" w:tplc="760C21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90ADD"/>
    <w:rsid w:val="000272F6"/>
    <w:rsid w:val="00037AC4"/>
    <w:rsid w:val="00037FDC"/>
    <w:rsid w:val="000423BF"/>
    <w:rsid w:val="00046D9E"/>
    <w:rsid w:val="000A3EFB"/>
    <w:rsid w:val="000A4945"/>
    <w:rsid w:val="000B31E1"/>
    <w:rsid w:val="000F1523"/>
    <w:rsid w:val="00100018"/>
    <w:rsid w:val="0011356B"/>
    <w:rsid w:val="0013337F"/>
    <w:rsid w:val="0017500A"/>
    <w:rsid w:val="00181C92"/>
    <w:rsid w:val="00182B84"/>
    <w:rsid w:val="001B468E"/>
    <w:rsid w:val="001B5654"/>
    <w:rsid w:val="001B6060"/>
    <w:rsid w:val="001C5710"/>
    <w:rsid w:val="001D045F"/>
    <w:rsid w:val="001D1D8D"/>
    <w:rsid w:val="001D61A4"/>
    <w:rsid w:val="001E291F"/>
    <w:rsid w:val="00203270"/>
    <w:rsid w:val="002176BC"/>
    <w:rsid w:val="0022230B"/>
    <w:rsid w:val="00231951"/>
    <w:rsid w:val="00233408"/>
    <w:rsid w:val="0026497C"/>
    <w:rsid w:val="00267546"/>
    <w:rsid w:val="0027067B"/>
    <w:rsid w:val="0029715D"/>
    <w:rsid w:val="002B69C3"/>
    <w:rsid w:val="002C68CF"/>
    <w:rsid w:val="002D2AA5"/>
    <w:rsid w:val="002F78E9"/>
    <w:rsid w:val="00353CB2"/>
    <w:rsid w:val="003572B4"/>
    <w:rsid w:val="003F5EEF"/>
    <w:rsid w:val="00400D4D"/>
    <w:rsid w:val="0041081F"/>
    <w:rsid w:val="00467032"/>
    <w:rsid w:val="0046754A"/>
    <w:rsid w:val="00472BE4"/>
    <w:rsid w:val="00486F72"/>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C7C63"/>
    <w:rsid w:val="005D5981"/>
    <w:rsid w:val="005E3073"/>
    <w:rsid w:val="005F30CB"/>
    <w:rsid w:val="005F4259"/>
    <w:rsid w:val="00600C85"/>
    <w:rsid w:val="00612644"/>
    <w:rsid w:val="00615AA6"/>
    <w:rsid w:val="0063410B"/>
    <w:rsid w:val="00646F7D"/>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E6507"/>
    <w:rsid w:val="007F2B8E"/>
    <w:rsid w:val="00807247"/>
    <w:rsid w:val="00840C2B"/>
    <w:rsid w:val="00854DAF"/>
    <w:rsid w:val="008739FD"/>
    <w:rsid w:val="008751E7"/>
    <w:rsid w:val="00893E85"/>
    <w:rsid w:val="00896CE2"/>
    <w:rsid w:val="008D6315"/>
    <w:rsid w:val="008E372C"/>
    <w:rsid w:val="008E74A6"/>
    <w:rsid w:val="009434D3"/>
    <w:rsid w:val="009903FC"/>
    <w:rsid w:val="009A3FA6"/>
    <w:rsid w:val="009A6F54"/>
    <w:rsid w:val="009C7DE5"/>
    <w:rsid w:val="009D0EBF"/>
    <w:rsid w:val="009D7160"/>
    <w:rsid w:val="00A14E08"/>
    <w:rsid w:val="00A6057A"/>
    <w:rsid w:val="00A74017"/>
    <w:rsid w:val="00A75DAA"/>
    <w:rsid w:val="00A83C94"/>
    <w:rsid w:val="00A97452"/>
    <w:rsid w:val="00AA332C"/>
    <w:rsid w:val="00AC27F8"/>
    <w:rsid w:val="00AC75D9"/>
    <w:rsid w:val="00AD4C72"/>
    <w:rsid w:val="00AE2AEE"/>
    <w:rsid w:val="00B00276"/>
    <w:rsid w:val="00B2087B"/>
    <w:rsid w:val="00B230EC"/>
    <w:rsid w:val="00B30408"/>
    <w:rsid w:val="00B52738"/>
    <w:rsid w:val="00B56EDC"/>
    <w:rsid w:val="00B650D6"/>
    <w:rsid w:val="00B657DE"/>
    <w:rsid w:val="00B73EE6"/>
    <w:rsid w:val="00BA4022"/>
    <w:rsid w:val="00BB1F84"/>
    <w:rsid w:val="00BB263B"/>
    <w:rsid w:val="00BB2BFC"/>
    <w:rsid w:val="00BE5468"/>
    <w:rsid w:val="00BF5532"/>
    <w:rsid w:val="00C11EAC"/>
    <w:rsid w:val="00C305D7"/>
    <w:rsid w:val="00C30F2A"/>
    <w:rsid w:val="00C3606A"/>
    <w:rsid w:val="00C43456"/>
    <w:rsid w:val="00C65C0C"/>
    <w:rsid w:val="00C7247C"/>
    <w:rsid w:val="00C775BD"/>
    <w:rsid w:val="00C808FC"/>
    <w:rsid w:val="00C812EC"/>
    <w:rsid w:val="00C87936"/>
    <w:rsid w:val="00CA303A"/>
    <w:rsid w:val="00CA368D"/>
    <w:rsid w:val="00CC4BA9"/>
    <w:rsid w:val="00CD12A6"/>
    <w:rsid w:val="00CD7D97"/>
    <w:rsid w:val="00CE3EE6"/>
    <w:rsid w:val="00CE4BA1"/>
    <w:rsid w:val="00D000C7"/>
    <w:rsid w:val="00D4423B"/>
    <w:rsid w:val="00D52A9D"/>
    <w:rsid w:val="00D55AAD"/>
    <w:rsid w:val="00D70FFA"/>
    <w:rsid w:val="00D747AE"/>
    <w:rsid w:val="00D90ADD"/>
    <w:rsid w:val="00D9226C"/>
    <w:rsid w:val="00DA0C04"/>
    <w:rsid w:val="00DA20BD"/>
    <w:rsid w:val="00DE50DB"/>
    <w:rsid w:val="00DF6AE1"/>
    <w:rsid w:val="00E42A3E"/>
    <w:rsid w:val="00E46FD5"/>
    <w:rsid w:val="00E544BB"/>
    <w:rsid w:val="00E56545"/>
    <w:rsid w:val="00E91874"/>
    <w:rsid w:val="00E94F70"/>
    <w:rsid w:val="00EA2511"/>
    <w:rsid w:val="00EA5D4F"/>
    <w:rsid w:val="00EB6C56"/>
    <w:rsid w:val="00ED1046"/>
    <w:rsid w:val="00ED54E0"/>
    <w:rsid w:val="00EE1F8F"/>
    <w:rsid w:val="00F10043"/>
    <w:rsid w:val="00F32397"/>
    <w:rsid w:val="00F40595"/>
    <w:rsid w:val="00F4118F"/>
    <w:rsid w:val="00F4523B"/>
    <w:rsid w:val="00F636B2"/>
    <w:rsid w:val="00F66C50"/>
    <w:rsid w:val="00F72BEF"/>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5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styleId="NoteHeading">
    <w:name w:val="Note Heading"/>
    <w:basedOn w:val="Normal"/>
    <w:next w:val="Normal"/>
    <w:link w:val="NoteHeadingChar"/>
    <w:uiPriority w:val="99"/>
    <w:semiHidden/>
    <w:unhideWhenUsed/>
    <w:rsid w:val="009D0EBF"/>
  </w:style>
  <w:style w:type="character" w:customStyle="1" w:styleId="NoteHeadingChar">
    <w:name w:val="Note Heading Char"/>
    <w:link w:val="NoteHeading"/>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mel.bund.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ststelle@bmel.bund.de" TargetMode="External"/><Relationship Id="rId12" Type="http://schemas.openxmlformats.org/officeDocument/2006/relationships/hyperlink" Target="https://dip21.bundestag.de/dip21/btd/19/194/1919495.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23@bmel.bund.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p21.bundestag.de/dip21/btd/19/194/191949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p21.bundestag.de/dip21/btd/19/194/1919495.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52287CB0.dotm</Template>
  <TotalTime>17</TotalTime>
  <Pages>2</Pages>
  <Words>649</Words>
  <Characters>3914</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45</cp:revision>
  <dcterms:created xsi:type="dcterms:W3CDTF">2017-07-03T10:45:00Z</dcterms:created>
  <dcterms:modified xsi:type="dcterms:W3CDTF">2020-07-17T09:29:00Z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396003bc-be0a-4a19-bd13-3bd1759d423e</vt:lpwstr>
  </property>
  <property fmtid="{D5CDD505-2E9C-101B-9397-08002B2CF9AE}" pid="4" name="WTOCLASSIFICATION">
    <vt:lpwstr>WTO OFFICIAL</vt:lpwstr>
  </property>
</Properties>
</file>