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2DB4" w14:textId="77777777" w:rsidR="009239F7" w:rsidRPr="002F6A28" w:rsidRDefault="0045719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1F64628" w14:textId="77777777" w:rsidR="009239F7" w:rsidRPr="002F6A28" w:rsidRDefault="00457196" w:rsidP="002F6A28">
      <w:pPr>
        <w:jc w:val="center"/>
      </w:pPr>
      <w:r w:rsidRPr="002F6A28">
        <w:t>The following notification is being circulated in accordance with Article 10.6</w:t>
      </w:r>
    </w:p>
    <w:p w14:paraId="7FEE385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C58A2" w14:paraId="6A57F30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0F4F45D" w14:textId="77777777" w:rsidR="00F85C99" w:rsidRPr="002F6A28" w:rsidRDefault="004571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04F96FD" w14:textId="77777777" w:rsidR="00F85C99" w:rsidRPr="002F6A28" w:rsidRDefault="004571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08601D7D" w14:textId="77777777" w:rsidR="00F85C99" w:rsidRPr="002F6A28" w:rsidRDefault="004571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Montana</w:t>
            </w:r>
            <w:bookmarkEnd w:id="3"/>
          </w:p>
        </w:tc>
      </w:tr>
      <w:tr w:rsidR="00AC58A2" w14:paraId="4EBAF7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2C7EB" w14:textId="77777777" w:rsidR="00F85C99" w:rsidRPr="002F6A28" w:rsidRDefault="004571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C6D5F" w14:textId="77777777" w:rsidR="00F85C99" w:rsidRPr="002F6A28" w:rsidRDefault="004571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Public Health and Human Services, State of Montana [1659]</w:t>
            </w:r>
            <w:bookmarkEnd w:id="5"/>
          </w:p>
          <w:p w14:paraId="684C97AC" w14:textId="77777777" w:rsidR="00F85C99" w:rsidRPr="002F6A28" w:rsidRDefault="004571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D638A3C" w14:textId="77777777" w:rsidR="00CA0476" w:rsidRPr="002F6A28" w:rsidRDefault="00457196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AC58A2" w14:paraId="6811CC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5F848" w14:textId="77777777" w:rsidR="00F85C99" w:rsidRPr="002F6A28" w:rsidRDefault="004571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2D492" w14:textId="77777777" w:rsidR="00F85C99" w:rsidRPr="0058336F" w:rsidRDefault="004571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</w:t>
            </w:r>
            <w:bookmarkStart w:id="18" w:name="tbt3e"/>
            <w:bookmarkEnd w:id="18"/>
          </w:p>
        </w:tc>
      </w:tr>
      <w:tr w:rsidR="00AC58A2" w14:paraId="756A0E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0F72D" w14:textId="77777777" w:rsidR="00F85C99" w:rsidRPr="002F6A28" w:rsidRDefault="004571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72BD9" w14:textId="77777777" w:rsidR="00F85C99" w:rsidRPr="002F6A28" w:rsidRDefault="004571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Flavored</w:t>
            </w:r>
            <w:r>
              <w:t> </w:t>
            </w:r>
            <w:r w:rsidR="00EE3A11" w:rsidRPr="00C379C8">
              <w:t>electronic smoking devices; Domestic safety (ICS 13.120), Tobacco, tobacco products and related equipment (ICS 65.160)</w:t>
            </w:r>
            <w:bookmarkStart w:id="20" w:name="sps3a"/>
            <w:bookmarkEnd w:id="20"/>
          </w:p>
        </w:tc>
      </w:tr>
      <w:tr w:rsidR="00AC58A2" w14:paraId="517725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8250B" w14:textId="77777777" w:rsidR="00F85C99" w:rsidRPr="002F6A28" w:rsidRDefault="004571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1C108" w14:textId="77777777" w:rsidR="00F85C99" w:rsidRPr="002F6A28" w:rsidRDefault="004571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Flavored Electronic Smoking Devices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C58A2" w14:paraId="226C93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6C81E" w14:textId="77777777" w:rsidR="00F85C99" w:rsidRPr="002F6A28" w:rsidRDefault="004571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80AA1" w14:textId="77777777" w:rsidR="00F85C99" w:rsidRPr="002F6A28" w:rsidRDefault="004571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Establishes rules pertaining to flavored electronic smoking devices.</w:t>
            </w:r>
          </w:p>
        </w:tc>
      </w:tr>
      <w:tr w:rsidR="00AC58A2" w14:paraId="169800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A43D6" w14:textId="77777777" w:rsidR="00F85C99" w:rsidRPr="002F6A28" w:rsidRDefault="004571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9420F" w14:textId="77777777" w:rsidR="00F85C99" w:rsidRPr="002F6A28" w:rsidRDefault="004571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C58A2" w14:paraId="398B57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FEFA0" w14:textId="77777777" w:rsidR="00F85C99" w:rsidRPr="002F6A28" w:rsidRDefault="004571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BF17" w14:textId="77777777" w:rsidR="00072B36" w:rsidRPr="002F6A28" w:rsidRDefault="0045719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47B9C2" w14:textId="77777777" w:rsidR="00264736" w:rsidRDefault="004571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Issue 12, Montana Administrative Register 26 June 2020 (pages 1105-1114):</w:t>
            </w:r>
          </w:p>
          <w:p w14:paraId="54AE309A" w14:textId="77777777" w:rsidR="00CA0476" w:rsidRPr="002F6A28" w:rsidRDefault="003B0C0A" w:rsidP="00264736">
            <w:pPr>
              <w:spacing w:before="120" w:after="120"/>
              <w:ind w:left="720"/>
              <w:jc w:val="left"/>
              <w:rPr>
                <w:bCs/>
              </w:rPr>
            </w:pPr>
            <w:hyperlink r:id="rId8" w:tgtFrame="_blank" w:history="1">
              <w:hyperlink r:id="rId9" w:history="1">
                <w:r w:rsidR="00457196" w:rsidRPr="002F6A28">
                  <w:rPr>
                    <w:bCs/>
                    <w:color w:val="0000FF"/>
                    <w:u w:val="single"/>
                  </w:rPr>
                  <w:t>http://www.mtrules.org/gateway/Cycle_Home.asp?CID=3120</w:t>
                </w:r>
              </w:hyperlink>
            </w:hyperlink>
          </w:p>
        </w:tc>
      </w:tr>
      <w:tr w:rsidR="00AC58A2" w14:paraId="0A9399E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0E42B" w14:textId="77777777" w:rsidR="00EE3A11" w:rsidRPr="002F6A28" w:rsidRDefault="004571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E138B" w14:textId="77777777" w:rsidR="00EE3A11" w:rsidRPr="002F6A28" w:rsidRDefault="004571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4B0B81B" w14:textId="77777777" w:rsidR="00EE3A11" w:rsidRPr="002F6A28" w:rsidRDefault="004571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C58A2" w14:paraId="69DA2F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38AA" w14:textId="77777777" w:rsidR="00F85C99" w:rsidRPr="002F6A28" w:rsidRDefault="004571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EB45C" w14:textId="77777777" w:rsidR="00F85C99" w:rsidRPr="002F6A28" w:rsidRDefault="004571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24 July 2020</w:t>
            </w:r>
            <w:bookmarkStart w:id="36" w:name="sps12a"/>
            <w:bookmarkEnd w:id="36"/>
          </w:p>
        </w:tc>
      </w:tr>
      <w:tr w:rsidR="00AC58A2" w14:paraId="5FB1D1A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4EA248" w14:textId="77777777" w:rsidR="00F85C99" w:rsidRPr="002F6A28" w:rsidRDefault="004571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B4A52F" w14:textId="77777777" w:rsidR="00F85C99" w:rsidRPr="002F6A28" w:rsidRDefault="004571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631CDD3" w14:textId="77777777" w:rsidR="00CA0476" w:rsidRPr="002F6A28" w:rsidRDefault="003B0C0A" w:rsidP="00B16145">
            <w:pPr>
              <w:keepNext/>
              <w:keepLines/>
              <w:spacing w:before="120" w:after="120"/>
            </w:pPr>
            <w:hyperlink r:id="rId10" w:history="1">
              <w:r w:rsidR="00457196" w:rsidRPr="002F6A28">
                <w:rPr>
                  <w:color w:val="0000FF"/>
                  <w:u w:val="single"/>
                </w:rPr>
                <w:t>https://members.wto.org/crnattachments/2020/TBT/USA/20_4264_00_e.pdf</w:t>
              </w:r>
            </w:hyperlink>
            <w:bookmarkEnd w:id="40"/>
          </w:p>
        </w:tc>
      </w:tr>
    </w:tbl>
    <w:p w14:paraId="43C49769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FBE8" w14:textId="77777777" w:rsidR="00A01202" w:rsidRDefault="00457196">
      <w:r>
        <w:separator/>
      </w:r>
    </w:p>
  </w:endnote>
  <w:endnote w:type="continuationSeparator" w:id="0">
    <w:p w14:paraId="054A7498" w14:textId="77777777" w:rsidR="00A01202" w:rsidRDefault="004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800C" w14:textId="77777777" w:rsidR="009239F7" w:rsidRPr="002F6A28" w:rsidRDefault="0045719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857E" w14:textId="77777777" w:rsidR="009239F7" w:rsidRPr="002F6A28" w:rsidRDefault="0045719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C702" w14:textId="77777777" w:rsidR="00EE3A11" w:rsidRPr="002F6A28" w:rsidRDefault="0045719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6345" w14:textId="77777777" w:rsidR="00A01202" w:rsidRDefault="00457196">
      <w:r>
        <w:separator/>
      </w:r>
    </w:p>
  </w:footnote>
  <w:footnote w:type="continuationSeparator" w:id="0">
    <w:p w14:paraId="167E9CBF" w14:textId="77777777" w:rsidR="00A01202" w:rsidRDefault="0045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EDA5" w14:textId="77777777" w:rsidR="009239F7" w:rsidRPr="002F6A28" w:rsidRDefault="004571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859C88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6DD67A" w14:textId="77777777" w:rsidR="009239F7" w:rsidRPr="002F6A28" w:rsidRDefault="004571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C9E97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1CA9" w14:textId="77777777" w:rsidR="009239F7" w:rsidRPr="002F6A28" w:rsidRDefault="004571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G/TBT/N/USA/1631</w:t>
    </w:r>
    <w:bookmarkEnd w:id="41"/>
  </w:p>
  <w:p w14:paraId="3F063D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69F4B4" w14:textId="77777777" w:rsidR="009239F7" w:rsidRPr="002F6A28" w:rsidRDefault="004571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DD9FC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58A2" w14:paraId="7EC1292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4B09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8699A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C58A2" w14:paraId="4527B86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4B1AE" w14:textId="77777777" w:rsidR="00ED54E0" w:rsidRPr="009239F7" w:rsidRDefault="003B0C0A" w:rsidP="00B801E9">
          <w:pPr>
            <w:jc w:val="left"/>
          </w:pPr>
          <w:r>
            <w:rPr>
              <w:lang w:eastAsia="en-GB"/>
            </w:rPr>
            <w:pict w14:anchorId="1A463E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314B6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58A2" w14:paraId="584FEFB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D9B0D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62F4A2" w14:textId="77777777" w:rsidR="009239F7" w:rsidRPr="002F6A28" w:rsidRDefault="0045719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G/TBT/N/USA/1631</w:t>
          </w:r>
          <w:bookmarkEnd w:id="43"/>
        </w:p>
      </w:tc>
    </w:tr>
    <w:tr w:rsidR="00AC58A2" w14:paraId="1EAB995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AB81D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FF5F6" w14:textId="7B034B2F" w:rsidR="00ED54E0" w:rsidRPr="009239F7" w:rsidRDefault="0045719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June 2020</w:t>
          </w:r>
        </w:p>
      </w:tc>
    </w:tr>
    <w:tr w:rsidR="00AC58A2" w14:paraId="184F291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265035" w14:textId="0C6FEA4A" w:rsidR="00ED54E0" w:rsidRPr="009239F7" w:rsidRDefault="004571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B0C0A">
            <w:rPr>
              <w:color w:val="FF0000"/>
              <w:szCs w:val="16"/>
            </w:rPr>
            <w:t>4862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FE489" w14:textId="77777777" w:rsidR="00ED54E0" w:rsidRPr="009239F7" w:rsidRDefault="0045719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C58A2" w14:paraId="0A66D5C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E868F1" w14:textId="77777777" w:rsidR="00ED54E0" w:rsidRPr="009239F7" w:rsidRDefault="0045719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0EBC9F" w14:textId="77777777" w:rsidR="00ED54E0" w:rsidRPr="002F6A28" w:rsidRDefault="0045719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624587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40A2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04F49A" w:tentative="1">
      <w:start w:val="1"/>
      <w:numFmt w:val="lowerLetter"/>
      <w:lvlText w:val="%2."/>
      <w:lvlJc w:val="left"/>
      <w:pPr>
        <w:ind w:left="1080" w:hanging="360"/>
      </w:pPr>
    </w:lvl>
    <w:lvl w:ilvl="2" w:tplc="7494B16C" w:tentative="1">
      <w:start w:val="1"/>
      <w:numFmt w:val="lowerRoman"/>
      <w:lvlText w:val="%3."/>
      <w:lvlJc w:val="right"/>
      <w:pPr>
        <w:ind w:left="1800" w:hanging="180"/>
      </w:pPr>
    </w:lvl>
    <w:lvl w:ilvl="3" w:tplc="F2FC70C2" w:tentative="1">
      <w:start w:val="1"/>
      <w:numFmt w:val="decimal"/>
      <w:lvlText w:val="%4."/>
      <w:lvlJc w:val="left"/>
      <w:pPr>
        <w:ind w:left="2520" w:hanging="360"/>
      </w:pPr>
    </w:lvl>
    <w:lvl w:ilvl="4" w:tplc="2E747296" w:tentative="1">
      <w:start w:val="1"/>
      <w:numFmt w:val="lowerLetter"/>
      <w:lvlText w:val="%5."/>
      <w:lvlJc w:val="left"/>
      <w:pPr>
        <w:ind w:left="3240" w:hanging="360"/>
      </w:pPr>
    </w:lvl>
    <w:lvl w:ilvl="5" w:tplc="5A62E250" w:tentative="1">
      <w:start w:val="1"/>
      <w:numFmt w:val="lowerRoman"/>
      <w:lvlText w:val="%6."/>
      <w:lvlJc w:val="right"/>
      <w:pPr>
        <w:ind w:left="3960" w:hanging="180"/>
      </w:pPr>
    </w:lvl>
    <w:lvl w:ilvl="6" w:tplc="BB1211F4" w:tentative="1">
      <w:start w:val="1"/>
      <w:numFmt w:val="decimal"/>
      <w:lvlText w:val="%7."/>
      <w:lvlJc w:val="left"/>
      <w:pPr>
        <w:ind w:left="4680" w:hanging="360"/>
      </w:pPr>
    </w:lvl>
    <w:lvl w:ilvl="7" w:tplc="4066EA10" w:tentative="1">
      <w:start w:val="1"/>
      <w:numFmt w:val="lowerLetter"/>
      <w:lvlText w:val="%8."/>
      <w:lvlJc w:val="left"/>
      <w:pPr>
        <w:ind w:left="5400" w:hanging="360"/>
      </w:pPr>
    </w:lvl>
    <w:lvl w:ilvl="8" w:tplc="0226C3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3A0E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88D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34F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C7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3E0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E68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2CE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923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787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4736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0C0A"/>
    <w:rsid w:val="003B2BBF"/>
    <w:rsid w:val="003B40C7"/>
    <w:rsid w:val="0041584A"/>
    <w:rsid w:val="004423A4"/>
    <w:rsid w:val="00457196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120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58A2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0476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6E7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C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ules.org/gateway/Cycle_Home.asp?CID=31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USA/20_426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rules.org/gateway/Cycle_Home.asp?CID=31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C98F1059.dotm</Template>
  <TotalTime>85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63dfd9dd-b2f6-49f9-8d70-d2bf5cd82503</vt:lpwstr>
  </property>
  <property fmtid="{D5CDD505-2E9C-101B-9397-08002B2CF9AE}" pid="4" name="WTOCLASSIFICATION">
    <vt:lpwstr>WTO OFFICIAL</vt:lpwstr>
  </property>
</Properties>
</file>