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5F434D" w:rsidP="00446FAB">
      <w:pPr>
        <w:pStyle w:val="Titre"/>
        <w:rPr>
          <w:b w:val="0"/>
          <w:caps w:val="0"/>
          <w:kern w:val="0"/>
        </w:rPr>
      </w:pPr>
      <w:r w:rsidRPr="00446FAB">
        <w:rPr>
          <w:caps w:val="0"/>
          <w:kern w:val="0"/>
        </w:rPr>
        <w:t>NOTIFICATION</w:t>
      </w:r>
    </w:p>
    <w:p w:rsidR="00985FA7" w:rsidRPr="00446FAB" w:rsidRDefault="005F434D" w:rsidP="00446FAB">
      <w:pPr>
        <w:pStyle w:val="Title3"/>
      </w:pPr>
      <w:r w:rsidRPr="00446FAB">
        <w:t>Addendum</w:t>
      </w:r>
    </w:p>
    <w:p w:rsidR="00985FA7" w:rsidRPr="00446FAB" w:rsidRDefault="005F434D" w:rsidP="00446FAB">
      <w:bookmarkStart w:id="0" w:name="bmkChapeau"/>
      <w:r>
        <w:t xml:space="preserve">The following communication, dated 7 March 2019, is being circulated at the request of the delegation of the </w:t>
      </w:r>
      <w:r>
        <w:rPr>
          <w:u w:val="single"/>
        </w:rPr>
        <w:t>United States of America</w:t>
      </w:r>
      <w:r>
        <w:t>.</w:t>
      </w:r>
      <w:bookmarkEnd w:id="0"/>
      <w:r w:rsidRPr="00446FAB">
        <w:t xml:space="preserve"> </w:t>
      </w:r>
    </w:p>
    <w:p w:rsidR="00985FA7" w:rsidRPr="00446FAB" w:rsidRDefault="00985FA7" w:rsidP="00446FAB"/>
    <w:p w:rsidR="00985FA7" w:rsidRPr="00446FAB" w:rsidRDefault="005F434D"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5F434D" w:rsidP="00072886">
      <w:pPr>
        <w:spacing w:after="120"/>
      </w:pPr>
      <w:r w:rsidRPr="00446FAB">
        <w:t>TITLE: National Emission Standards for Hazardous Air Pollutants: Surface Coating of Wood Building Products Residual Risk and Technology Review</w:t>
      </w:r>
    </w:p>
    <w:p w:rsidR="00063AB0" w:rsidRPr="00446FAB" w:rsidRDefault="005F434D" w:rsidP="00072886">
      <w:pPr>
        <w:spacing w:after="120"/>
      </w:pPr>
      <w:r w:rsidRPr="00446FAB">
        <w:t>AGENCY: Environmental Protection Agency (EPA)</w:t>
      </w:r>
    </w:p>
    <w:p w:rsidR="00063AB0" w:rsidRPr="00446FAB" w:rsidRDefault="005F434D" w:rsidP="00072886">
      <w:pPr>
        <w:spacing w:after="120"/>
      </w:pPr>
      <w:r w:rsidRPr="00446FAB">
        <w:t>ACTION: Final rule</w:t>
      </w:r>
    </w:p>
    <w:p w:rsidR="00063AB0" w:rsidRPr="00446FAB" w:rsidRDefault="005F434D" w:rsidP="00072886">
      <w:pPr>
        <w:spacing w:after="120"/>
      </w:pPr>
      <w:r w:rsidRPr="00446FAB">
        <w:t>SUMMARY: This action finalizes the residual risk and technology review (RTR) conducted for the Surface Coating of Wood Building Products source category regulated under national emission standards for hazardous air pollutants (NESHAP). In addition, we are taking final action addressing periods of startup, shutdown, and malfunction (SSM). We are finalizing our proposed determination that the risks are acceptable and that the current NESHAP provides an ample margin of safety to protect public health. We identified no new cost-effective controls under the technology review to achieve further emissions reductions. These final amendments include provisions regarding electronic reporting, adding an alternative compliance equation under the current standards, and technical and editorial changes. This action also finalizes a new EPA test method to measure isocyanate compounds in certain surface coatings. These amendments are being made under the authority of the Clean Air Act (CAA) and will improve the effectiveness of the rule. The amendments are environmentally neutral.</w:t>
      </w:r>
    </w:p>
    <w:p w:rsidR="00063AB0" w:rsidRPr="00446FAB" w:rsidRDefault="005F434D" w:rsidP="00072886">
      <w:pPr>
        <w:spacing w:after="120"/>
      </w:pPr>
      <w:r w:rsidRPr="00446FAB">
        <w:t>DATES: This final rule is effective on 4 March 2019. The incorporation by reference of certain publications listed in the rule is approved by the Director of the Federal Register as of 4 March 2019.</w:t>
      </w:r>
    </w:p>
    <w:bookmarkStart w:id="1" w:name="spsMeasureAddress"/>
    <w:p w:rsidR="00985FA7" w:rsidRPr="00446FAB" w:rsidRDefault="005F434D" w:rsidP="00072886">
      <w:pPr>
        <w:spacing w:after="120"/>
      </w:pPr>
      <w:r w:rsidRPr="00446FAB">
        <w:rPr>
          <w:color w:val="0000FF"/>
          <w:u w:val="single"/>
        </w:rPr>
        <w:fldChar w:fldCharType="begin"/>
      </w:r>
      <w:r w:rsidRPr="00446FAB">
        <w:rPr>
          <w:color w:val="0000FF"/>
          <w:u w:val="single"/>
        </w:rPr>
        <w:instrText xml:space="preserve"> HYPERLINK "https://members.wto.org/crnattachments/2019/TBT/USA/19_1345_00_e.pdf" </w:instrText>
      </w:r>
      <w:r w:rsidRPr="00446FAB">
        <w:rPr>
          <w:color w:val="0000FF"/>
          <w:u w:val="single"/>
        </w:rPr>
        <w:fldChar w:fldCharType="separate"/>
      </w:r>
      <w:r w:rsidRPr="00446FAB">
        <w:rPr>
          <w:color w:val="0000FF"/>
          <w:u w:val="single"/>
        </w:rPr>
        <w:t>https://members.wto.org/crnattachments/2019/TBT/USA/19_1345_00_e.pdf</w:t>
      </w:r>
      <w:r w:rsidRPr="00446FAB">
        <w:rPr>
          <w:color w:val="0000FF"/>
          <w:u w:val="single"/>
        </w:rPr>
        <w:fldChar w:fldCharType="end"/>
      </w:r>
      <w:bookmarkEnd w:id="1"/>
    </w:p>
    <w:p w:rsidR="00985FA7" w:rsidRPr="00446FAB" w:rsidRDefault="005F434D" w:rsidP="00446FAB">
      <w:pPr>
        <w:jc w:val="center"/>
        <w:rPr>
          <w:b/>
        </w:rPr>
      </w:pPr>
      <w:r w:rsidRPr="00446FAB">
        <w:rPr>
          <w:b/>
        </w:rPr>
        <w:t>__________</w:t>
      </w:r>
    </w:p>
    <w:sectPr w:rsidR="00985FA7" w:rsidRPr="00446FAB" w:rsidSect="005F434D">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567" w:rsidRDefault="005F434D">
      <w:r>
        <w:separator/>
      </w:r>
    </w:p>
  </w:endnote>
  <w:endnote w:type="continuationSeparator" w:id="0">
    <w:p w:rsidR="00C65567" w:rsidRDefault="005F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5F434D" w:rsidRDefault="005F434D" w:rsidP="005F434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5F434D" w:rsidRDefault="005F434D" w:rsidP="005F434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5F434D">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567" w:rsidRDefault="005F434D">
      <w:r>
        <w:separator/>
      </w:r>
    </w:p>
  </w:footnote>
  <w:footnote w:type="continuationSeparator" w:id="0">
    <w:p w:rsidR="00C65567" w:rsidRDefault="005F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4D" w:rsidRPr="005F434D" w:rsidRDefault="005F434D" w:rsidP="005F434D">
    <w:pPr>
      <w:pStyle w:val="En-tte"/>
      <w:pBdr>
        <w:bottom w:val="single" w:sz="4" w:space="1" w:color="auto"/>
      </w:pBdr>
      <w:tabs>
        <w:tab w:val="clear" w:pos="4513"/>
        <w:tab w:val="clear" w:pos="9027"/>
      </w:tabs>
      <w:jc w:val="center"/>
      <w:rPr>
        <w:lang w:val="es-ES"/>
      </w:rPr>
    </w:pPr>
    <w:r w:rsidRPr="005F434D">
      <w:rPr>
        <w:lang w:val="es-ES"/>
      </w:rPr>
      <w:t>G/TBT/N/USA/1369/Add.1</w:t>
    </w:r>
  </w:p>
  <w:p w:rsidR="005F434D" w:rsidRPr="005F434D" w:rsidRDefault="005F434D" w:rsidP="005F434D">
    <w:pPr>
      <w:pStyle w:val="En-tte"/>
      <w:pBdr>
        <w:bottom w:val="single" w:sz="4" w:space="1" w:color="auto"/>
      </w:pBdr>
      <w:tabs>
        <w:tab w:val="clear" w:pos="4513"/>
        <w:tab w:val="clear" w:pos="9027"/>
      </w:tabs>
      <w:jc w:val="center"/>
      <w:rPr>
        <w:lang w:val="es-ES"/>
      </w:rPr>
    </w:pPr>
  </w:p>
  <w:p w:rsidR="005F434D" w:rsidRPr="005F434D" w:rsidRDefault="005F434D" w:rsidP="005F434D">
    <w:pPr>
      <w:pStyle w:val="En-tte"/>
      <w:pBdr>
        <w:bottom w:val="single" w:sz="4" w:space="1" w:color="auto"/>
      </w:pBdr>
      <w:tabs>
        <w:tab w:val="clear" w:pos="4513"/>
        <w:tab w:val="clear" w:pos="9027"/>
      </w:tabs>
      <w:jc w:val="center"/>
    </w:pPr>
    <w:r w:rsidRPr="005F434D">
      <w:t xml:space="preserve">- </w:t>
    </w:r>
    <w:r w:rsidRPr="005F434D">
      <w:fldChar w:fldCharType="begin"/>
    </w:r>
    <w:r w:rsidRPr="005F434D">
      <w:instrText xml:space="preserve"> PAGE </w:instrText>
    </w:r>
    <w:r w:rsidRPr="005F434D">
      <w:fldChar w:fldCharType="separate"/>
    </w:r>
    <w:r w:rsidRPr="005F434D">
      <w:rPr>
        <w:noProof/>
      </w:rPr>
      <w:t>1</w:t>
    </w:r>
    <w:r w:rsidRPr="005F434D">
      <w:fldChar w:fldCharType="end"/>
    </w:r>
    <w:r w:rsidRPr="005F434D">
      <w:t xml:space="preserve"> -</w:t>
    </w:r>
  </w:p>
  <w:p w:rsidR="00985FA7" w:rsidRPr="005F434D" w:rsidRDefault="00985FA7" w:rsidP="005F434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4D" w:rsidRPr="005F434D" w:rsidRDefault="005F434D" w:rsidP="005F434D">
    <w:pPr>
      <w:pStyle w:val="En-tte"/>
      <w:pBdr>
        <w:bottom w:val="single" w:sz="4" w:space="1" w:color="auto"/>
      </w:pBdr>
      <w:tabs>
        <w:tab w:val="clear" w:pos="4513"/>
        <w:tab w:val="clear" w:pos="9027"/>
      </w:tabs>
      <w:jc w:val="center"/>
      <w:rPr>
        <w:lang w:val="es-ES"/>
      </w:rPr>
    </w:pPr>
    <w:r w:rsidRPr="005F434D">
      <w:rPr>
        <w:lang w:val="es-ES"/>
      </w:rPr>
      <w:t>G/TBT/N/USA/1369/Add.1</w:t>
    </w:r>
  </w:p>
  <w:p w:rsidR="005F434D" w:rsidRPr="005F434D" w:rsidRDefault="005F434D" w:rsidP="005F434D">
    <w:pPr>
      <w:pStyle w:val="En-tte"/>
      <w:pBdr>
        <w:bottom w:val="single" w:sz="4" w:space="1" w:color="auto"/>
      </w:pBdr>
      <w:tabs>
        <w:tab w:val="clear" w:pos="4513"/>
        <w:tab w:val="clear" w:pos="9027"/>
      </w:tabs>
      <w:jc w:val="center"/>
      <w:rPr>
        <w:lang w:val="es-ES"/>
      </w:rPr>
    </w:pPr>
  </w:p>
  <w:p w:rsidR="005F434D" w:rsidRPr="005F434D" w:rsidRDefault="005F434D" w:rsidP="005F434D">
    <w:pPr>
      <w:pStyle w:val="En-tte"/>
      <w:pBdr>
        <w:bottom w:val="single" w:sz="4" w:space="1" w:color="auto"/>
      </w:pBdr>
      <w:tabs>
        <w:tab w:val="clear" w:pos="4513"/>
        <w:tab w:val="clear" w:pos="9027"/>
      </w:tabs>
      <w:jc w:val="center"/>
    </w:pPr>
    <w:r w:rsidRPr="005F434D">
      <w:t xml:space="preserve">- </w:t>
    </w:r>
    <w:r w:rsidRPr="005F434D">
      <w:fldChar w:fldCharType="begin"/>
    </w:r>
    <w:r w:rsidRPr="005F434D">
      <w:instrText xml:space="preserve"> PAGE </w:instrText>
    </w:r>
    <w:r w:rsidRPr="005F434D">
      <w:fldChar w:fldCharType="separate"/>
    </w:r>
    <w:r w:rsidRPr="005F434D">
      <w:rPr>
        <w:noProof/>
      </w:rPr>
      <w:t>1</w:t>
    </w:r>
    <w:r w:rsidRPr="005F434D">
      <w:fldChar w:fldCharType="end"/>
    </w:r>
    <w:r w:rsidRPr="005F434D">
      <w:t xml:space="preserve"> -</w:t>
    </w:r>
  </w:p>
  <w:p w:rsidR="00985FA7" w:rsidRPr="005F434D" w:rsidRDefault="00985FA7" w:rsidP="005F434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3AB0"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rsidR="00ED54E0" w:rsidRPr="00985FA7" w:rsidRDefault="005F434D" w:rsidP="00180C12">
          <w:pPr>
            <w:jc w:val="right"/>
            <w:rPr>
              <w:b/>
              <w:color w:val="FF0000"/>
              <w:szCs w:val="16"/>
            </w:rPr>
          </w:pPr>
          <w:r>
            <w:rPr>
              <w:b/>
              <w:color w:val="FF0000"/>
              <w:szCs w:val="16"/>
            </w:rPr>
            <w:t xml:space="preserve"> </w:t>
          </w:r>
        </w:p>
      </w:tc>
    </w:tr>
    <w:bookmarkEnd w:id="2"/>
    <w:tr w:rsidR="00063AB0" w:rsidTr="00221064">
      <w:trPr>
        <w:trHeight w:val="213"/>
        <w:jc w:val="center"/>
      </w:trPr>
      <w:tc>
        <w:tcPr>
          <w:tcW w:w="3794" w:type="dxa"/>
          <w:vMerge w:val="restart"/>
          <w:shd w:val="clear" w:color="auto" w:fill="FFFFFF"/>
          <w:tcMar>
            <w:left w:w="0" w:type="dxa"/>
            <w:right w:w="0" w:type="dxa"/>
          </w:tcMar>
        </w:tcPr>
        <w:p w:rsidR="00ED54E0" w:rsidRPr="00985FA7" w:rsidRDefault="00D158CD" w:rsidP="00180C12">
          <w:pPr>
            <w:jc w:val="left"/>
          </w:pPr>
          <w:r>
            <w:rPr>
              <w:noProof/>
              <w:lang w:eastAsia="en-GB"/>
            </w:rPr>
            <w:drawing>
              <wp:inline distT="0" distB="0" distL="0" distR="0">
                <wp:extent cx="239077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063AB0" w:rsidRPr="005F434D"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5F434D" w:rsidRPr="005F434D" w:rsidRDefault="005F434D" w:rsidP="00985FA7">
          <w:pPr>
            <w:jc w:val="right"/>
            <w:rPr>
              <w:b/>
              <w:szCs w:val="16"/>
              <w:lang w:val="es-ES"/>
            </w:rPr>
          </w:pPr>
          <w:bookmarkStart w:id="3" w:name="bmkSymbols"/>
          <w:r w:rsidRPr="005F434D">
            <w:rPr>
              <w:b/>
              <w:szCs w:val="16"/>
              <w:lang w:val="es-ES"/>
            </w:rPr>
            <w:t>G/TBT/N/USA/1369/Add.1</w:t>
          </w:r>
        </w:p>
        <w:bookmarkEnd w:id="3"/>
        <w:p w:rsidR="00ED54E0" w:rsidRPr="005F434D" w:rsidRDefault="00ED54E0" w:rsidP="00985FA7">
          <w:pPr>
            <w:jc w:val="right"/>
            <w:rPr>
              <w:b/>
              <w:szCs w:val="16"/>
              <w:lang w:val="es-ES"/>
            </w:rPr>
          </w:pPr>
        </w:p>
      </w:tc>
    </w:tr>
    <w:tr w:rsidR="00063AB0" w:rsidRPr="005F434D" w:rsidTr="00221064">
      <w:trPr>
        <w:trHeight w:val="240"/>
        <w:jc w:val="center"/>
      </w:trPr>
      <w:tc>
        <w:tcPr>
          <w:tcW w:w="3794" w:type="dxa"/>
          <w:vMerge/>
          <w:shd w:val="clear" w:color="auto" w:fill="FFFFFF"/>
          <w:tcMar>
            <w:left w:w="108" w:type="dxa"/>
            <w:right w:w="108" w:type="dxa"/>
          </w:tcMar>
          <w:vAlign w:val="center"/>
        </w:tcPr>
        <w:p w:rsidR="00ED54E0" w:rsidRPr="005F434D" w:rsidRDefault="00ED54E0" w:rsidP="00180C12">
          <w:pPr>
            <w:rPr>
              <w:lang w:val="es-ES"/>
            </w:rPr>
          </w:pPr>
        </w:p>
      </w:tc>
      <w:tc>
        <w:tcPr>
          <w:tcW w:w="5448" w:type="dxa"/>
          <w:gridSpan w:val="2"/>
          <w:shd w:val="clear" w:color="auto" w:fill="FFFFFF"/>
          <w:tcMar>
            <w:left w:w="108" w:type="dxa"/>
            <w:right w:w="108" w:type="dxa"/>
          </w:tcMar>
          <w:vAlign w:val="center"/>
        </w:tcPr>
        <w:p w:rsidR="00ED54E0" w:rsidRPr="005F434D" w:rsidRDefault="00DC06E6" w:rsidP="00180C12">
          <w:pPr>
            <w:jc w:val="right"/>
            <w:rPr>
              <w:szCs w:val="16"/>
              <w:lang w:val="es-ES"/>
            </w:rPr>
          </w:pPr>
          <w:bookmarkStart w:id="4" w:name="spsDateDistribution"/>
          <w:bookmarkStart w:id="5" w:name="bmkDate"/>
          <w:bookmarkEnd w:id="4"/>
          <w:bookmarkEnd w:id="5"/>
          <w:r>
            <w:rPr>
              <w:szCs w:val="16"/>
              <w:lang w:val="es-ES"/>
            </w:rPr>
            <w:t xml:space="preserve">7 March </w:t>
          </w:r>
          <w:r>
            <w:rPr>
              <w:szCs w:val="16"/>
              <w:lang w:val="es-ES"/>
            </w:rPr>
            <w:t>2019</w:t>
          </w:r>
          <w:bookmarkStart w:id="6" w:name="_GoBack"/>
          <w:bookmarkEnd w:id="6"/>
        </w:p>
      </w:tc>
    </w:tr>
    <w:tr w:rsidR="00063AB0"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5F434D" w:rsidP="00180C12">
          <w:pPr>
            <w:jc w:val="left"/>
            <w:rPr>
              <w:b/>
            </w:rPr>
          </w:pPr>
          <w:bookmarkStart w:id="7" w:name="bmkSerial"/>
          <w:r w:rsidRPr="00446FAB">
            <w:rPr>
              <w:color w:val="FF0000"/>
              <w:szCs w:val="16"/>
            </w:rPr>
            <w:t>(</w:t>
          </w:r>
          <w:bookmarkStart w:id="8" w:name="spsSerialNumber"/>
          <w:bookmarkEnd w:id="8"/>
          <w:r w:rsidR="00DC06E6">
            <w:rPr>
              <w:color w:val="FF0000"/>
              <w:szCs w:val="16"/>
            </w:rPr>
            <w:t>19-1382</w:t>
          </w:r>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5F434D" w:rsidP="00180C12">
          <w:pPr>
            <w:jc w:val="right"/>
            <w:rPr>
              <w:szCs w:val="16"/>
            </w:rPr>
          </w:pPr>
          <w:bookmarkStart w:id="9"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DC06E6">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DC06E6">
            <w:rPr>
              <w:bCs/>
              <w:noProof/>
              <w:szCs w:val="16"/>
            </w:rPr>
            <w:t>1</w:t>
          </w:r>
          <w:r w:rsidRPr="00446FAB">
            <w:rPr>
              <w:bCs/>
              <w:szCs w:val="16"/>
            </w:rPr>
            <w:fldChar w:fldCharType="end"/>
          </w:r>
          <w:bookmarkEnd w:id="9"/>
        </w:p>
      </w:tc>
    </w:tr>
    <w:tr w:rsidR="00063AB0"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5F434D" w:rsidP="00180C12">
          <w:pPr>
            <w:jc w:val="left"/>
            <w:rPr>
              <w:sz w:val="14"/>
              <w:szCs w:val="16"/>
            </w:rPr>
          </w:pPr>
          <w:bookmarkStart w:id="10" w:name="bmkCommittee"/>
          <w:r>
            <w:rPr>
              <w:b/>
            </w:rPr>
            <w:t>Committee on Technical Barriers to Trade</w:t>
          </w:r>
          <w:bookmarkEnd w:id="10"/>
        </w:p>
      </w:tc>
      <w:tc>
        <w:tcPr>
          <w:tcW w:w="3325" w:type="dxa"/>
          <w:tcBorders>
            <w:top w:val="single" w:sz="4" w:space="0" w:color="auto"/>
          </w:tcBorders>
          <w:tcMar>
            <w:top w:w="113" w:type="dxa"/>
            <w:left w:w="108" w:type="dxa"/>
            <w:bottom w:w="57" w:type="dxa"/>
            <w:right w:w="108" w:type="dxa"/>
          </w:tcMar>
          <w:vAlign w:val="center"/>
        </w:tcPr>
        <w:p w:rsidR="00ED54E0" w:rsidRPr="00446FAB" w:rsidRDefault="005F434D" w:rsidP="00985FA7">
          <w:pPr>
            <w:jc w:val="right"/>
            <w:rPr>
              <w:bCs/>
              <w:szCs w:val="18"/>
            </w:rPr>
          </w:pPr>
          <w:bookmarkStart w:id="11" w:name="bmkLanguage"/>
          <w:r>
            <w:rPr>
              <w:bCs/>
              <w:szCs w:val="18"/>
            </w:rPr>
            <w:t>Original: English</w:t>
          </w:r>
          <w:bookmarkEnd w:id="11"/>
        </w:p>
      </w:tc>
    </w:tr>
  </w:tbl>
  <w:p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E88B56">
      <w:start w:val="1"/>
      <w:numFmt w:val="decimal"/>
      <w:pStyle w:val="SummaryText"/>
      <w:lvlText w:val="%1."/>
      <w:lvlJc w:val="left"/>
      <w:pPr>
        <w:ind w:left="360" w:hanging="360"/>
      </w:pPr>
    </w:lvl>
    <w:lvl w:ilvl="1" w:tplc="EF5C5496" w:tentative="1">
      <w:start w:val="1"/>
      <w:numFmt w:val="lowerLetter"/>
      <w:lvlText w:val="%2."/>
      <w:lvlJc w:val="left"/>
      <w:pPr>
        <w:ind w:left="1080" w:hanging="360"/>
      </w:pPr>
    </w:lvl>
    <w:lvl w:ilvl="2" w:tplc="853CAF6C" w:tentative="1">
      <w:start w:val="1"/>
      <w:numFmt w:val="lowerRoman"/>
      <w:lvlText w:val="%3."/>
      <w:lvlJc w:val="right"/>
      <w:pPr>
        <w:ind w:left="1800" w:hanging="180"/>
      </w:pPr>
    </w:lvl>
    <w:lvl w:ilvl="3" w:tplc="3FE0F9F2" w:tentative="1">
      <w:start w:val="1"/>
      <w:numFmt w:val="decimal"/>
      <w:lvlText w:val="%4."/>
      <w:lvlJc w:val="left"/>
      <w:pPr>
        <w:ind w:left="2520" w:hanging="360"/>
      </w:pPr>
    </w:lvl>
    <w:lvl w:ilvl="4" w:tplc="6C84A0DE" w:tentative="1">
      <w:start w:val="1"/>
      <w:numFmt w:val="lowerLetter"/>
      <w:lvlText w:val="%5."/>
      <w:lvlJc w:val="left"/>
      <w:pPr>
        <w:ind w:left="3240" w:hanging="360"/>
      </w:pPr>
    </w:lvl>
    <w:lvl w:ilvl="5" w:tplc="070A46C0" w:tentative="1">
      <w:start w:val="1"/>
      <w:numFmt w:val="lowerRoman"/>
      <w:lvlText w:val="%6."/>
      <w:lvlJc w:val="right"/>
      <w:pPr>
        <w:ind w:left="3960" w:hanging="180"/>
      </w:pPr>
    </w:lvl>
    <w:lvl w:ilvl="6" w:tplc="BCCED27E" w:tentative="1">
      <w:start w:val="1"/>
      <w:numFmt w:val="decimal"/>
      <w:lvlText w:val="%7."/>
      <w:lvlJc w:val="left"/>
      <w:pPr>
        <w:ind w:left="4680" w:hanging="360"/>
      </w:pPr>
    </w:lvl>
    <w:lvl w:ilvl="7" w:tplc="ED1CFEFC" w:tentative="1">
      <w:start w:val="1"/>
      <w:numFmt w:val="lowerLetter"/>
      <w:lvlText w:val="%8."/>
      <w:lvlJc w:val="left"/>
      <w:pPr>
        <w:ind w:left="5400" w:hanging="360"/>
      </w:pPr>
    </w:lvl>
    <w:lvl w:ilvl="8" w:tplc="9D58A9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A7"/>
    <w:rsid w:val="00014D4C"/>
    <w:rsid w:val="000272F6"/>
    <w:rsid w:val="00037AC4"/>
    <w:rsid w:val="000423BF"/>
    <w:rsid w:val="00063AB0"/>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46FAB"/>
    <w:rsid w:val="00461B8A"/>
    <w:rsid w:val="00467032"/>
    <w:rsid w:val="0046754A"/>
    <w:rsid w:val="004F203A"/>
    <w:rsid w:val="005336B8"/>
    <w:rsid w:val="00547B5F"/>
    <w:rsid w:val="005B04B9"/>
    <w:rsid w:val="005B68C7"/>
    <w:rsid w:val="005B7054"/>
    <w:rsid w:val="005D5981"/>
    <w:rsid w:val="005F30CB"/>
    <w:rsid w:val="005F434D"/>
    <w:rsid w:val="00612644"/>
    <w:rsid w:val="00665379"/>
    <w:rsid w:val="00674CCD"/>
    <w:rsid w:val="006D0F67"/>
    <w:rsid w:val="006F5826"/>
    <w:rsid w:val="00700181"/>
    <w:rsid w:val="007141CF"/>
    <w:rsid w:val="00745146"/>
    <w:rsid w:val="0074534B"/>
    <w:rsid w:val="007577E3"/>
    <w:rsid w:val="00760DB3"/>
    <w:rsid w:val="0079627A"/>
    <w:rsid w:val="007B7F77"/>
    <w:rsid w:val="007E6507"/>
    <w:rsid w:val="007F2B8E"/>
    <w:rsid w:val="00807247"/>
    <w:rsid w:val="00835D16"/>
    <w:rsid w:val="00840C2B"/>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302BB"/>
    <w:rsid w:val="00C305D7"/>
    <w:rsid w:val="00C30F2A"/>
    <w:rsid w:val="00C43456"/>
    <w:rsid w:val="00C65567"/>
    <w:rsid w:val="00C65C0C"/>
    <w:rsid w:val="00C808FC"/>
    <w:rsid w:val="00CD7D97"/>
    <w:rsid w:val="00CE3EE6"/>
    <w:rsid w:val="00CE4BA1"/>
    <w:rsid w:val="00CE68B8"/>
    <w:rsid w:val="00D000C7"/>
    <w:rsid w:val="00D04D06"/>
    <w:rsid w:val="00D158CD"/>
    <w:rsid w:val="00D52A9D"/>
    <w:rsid w:val="00D55AAD"/>
    <w:rsid w:val="00D747AE"/>
    <w:rsid w:val="00D9226C"/>
    <w:rsid w:val="00DA20BD"/>
    <w:rsid w:val="00DA582A"/>
    <w:rsid w:val="00DC06E6"/>
    <w:rsid w:val="00DE2FF4"/>
    <w:rsid w:val="00DE50DB"/>
    <w:rsid w:val="00DF6AE1"/>
    <w:rsid w:val="00E46FD5"/>
    <w:rsid w:val="00E51181"/>
    <w:rsid w:val="00E544BB"/>
    <w:rsid w:val="00E56545"/>
    <w:rsid w:val="00EA153F"/>
    <w:rsid w:val="00EA5D4F"/>
    <w:rsid w:val="00EB6C56"/>
    <w:rsid w:val="00ED54E0"/>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D6049"/>
  <w15:docId w15:val="{02AF2A25-68F4-40C2-9C2A-19F83A85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2019-03-07T10:43:00Z</dcterms:created>
  <dcterms:modified xsi:type="dcterms:W3CDTF">2019-03-07T13:17:00Z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G/TBT/N/USA/1369/Add.1</vt:lpwstr>
  </property>
</Properties>
</file>